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052" w:rsidRDefault="0066751F" w:rsidP="002F19B0">
      <w:pPr>
        <w:jc w:val="center"/>
        <w:rPr>
          <w:rFonts w:ascii="標楷體" w:eastAsia="標楷體" w:hAnsi="標楷體"/>
          <w:b/>
          <w:sz w:val="36"/>
          <w:szCs w:val="36"/>
        </w:rPr>
      </w:pPr>
      <w:r>
        <w:rPr>
          <w:rFonts w:ascii="標楷體" w:eastAsia="標楷體" w:hAnsi="標楷體"/>
          <w:b/>
          <w:noProof/>
          <w:sz w:val="36"/>
          <w:szCs w:val="36"/>
        </w:rPr>
        <w:pict>
          <v:shapetype id="_x0000_t202" coordsize="21600,21600" o:spt="202" path="m,l,21600r21600,l21600,xe">
            <v:stroke joinstyle="miter"/>
            <v:path gradientshapeok="t" o:connecttype="rect"/>
          </v:shapetype>
          <v:shape id="_x0000_s1027" type="#_x0000_t202" style="position:absolute;left:0;text-align:left;margin-left:-46.85pt;margin-top:-30.7pt;width:51.5pt;height:31pt;z-index:251658240">
            <v:textbox>
              <w:txbxContent>
                <w:p w:rsidR="00F94324" w:rsidRDefault="00F94324" w:rsidP="00F94324">
                  <w:r>
                    <w:rPr>
                      <w:rFonts w:hint="eastAsia"/>
                    </w:rPr>
                    <w:t>附件</w:t>
                  </w:r>
                  <w:r>
                    <w:rPr>
                      <w:rFonts w:hint="eastAsia"/>
                    </w:rPr>
                    <w:t>2</w:t>
                  </w:r>
                </w:p>
              </w:txbxContent>
            </v:textbox>
          </v:shape>
        </w:pict>
      </w:r>
      <w:r w:rsidR="0053682A">
        <w:rPr>
          <w:rFonts w:ascii="標楷體" w:eastAsia="標楷體" w:hAnsi="標楷體" w:hint="eastAsia"/>
          <w:b/>
          <w:sz w:val="36"/>
          <w:szCs w:val="36"/>
        </w:rPr>
        <w:t>市府</w:t>
      </w:r>
      <w:r w:rsidR="00B52C4F">
        <w:rPr>
          <w:rFonts w:ascii="標楷體" w:eastAsia="標楷體" w:hAnsi="標楷體" w:hint="eastAsia"/>
          <w:b/>
          <w:sz w:val="36"/>
          <w:szCs w:val="36"/>
        </w:rPr>
        <w:t>員工</w:t>
      </w:r>
      <w:r w:rsidR="0053682A">
        <w:rPr>
          <w:rFonts w:ascii="標楷體" w:eastAsia="標楷體" w:hAnsi="標楷體" w:hint="eastAsia"/>
          <w:b/>
          <w:sz w:val="36"/>
          <w:szCs w:val="36"/>
        </w:rPr>
        <w:t xml:space="preserve">好健康 </w:t>
      </w:r>
      <w:r w:rsidR="00CF727D" w:rsidRPr="00CF727D">
        <w:rPr>
          <w:rFonts w:ascii="標楷體" w:eastAsia="標楷體" w:hAnsi="標楷體" w:hint="eastAsia"/>
          <w:b/>
          <w:sz w:val="36"/>
          <w:szCs w:val="36"/>
        </w:rPr>
        <w:t>免費癌症篩檢</w:t>
      </w:r>
      <w:r w:rsidR="00B74DBA">
        <w:rPr>
          <w:rFonts w:ascii="標楷體" w:eastAsia="標楷體" w:hAnsi="標楷體" w:hint="eastAsia"/>
          <w:b/>
          <w:sz w:val="36"/>
          <w:szCs w:val="36"/>
        </w:rPr>
        <w:t>要定期</w:t>
      </w:r>
    </w:p>
    <w:p w:rsidR="00221675" w:rsidRDefault="00B52C4F" w:rsidP="00C47107">
      <w:pPr>
        <w:pStyle w:val="ab"/>
        <w:autoSpaceDE w:val="0"/>
        <w:autoSpaceDN w:val="0"/>
        <w:adjustRightInd w:val="0"/>
        <w:spacing w:beforeLines="50" w:afterLines="50" w:line="440" w:lineRule="exact"/>
        <w:ind w:leftChars="0" w:left="0"/>
        <w:jc w:val="both"/>
        <w:rPr>
          <w:rFonts w:ascii="標楷體" w:hAnsi="標楷體"/>
          <w:sz w:val="28"/>
          <w:szCs w:val="28"/>
        </w:rPr>
      </w:pPr>
      <w:r>
        <w:rPr>
          <w:rFonts w:ascii="標楷體" w:hAnsi="標楷體" w:hint="eastAsia"/>
          <w:sz w:val="28"/>
          <w:szCs w:val="28"/>
        </w:rPr>
        <w:t xml:space="preserve">    </w:t>
      </w:r>
      <w:r w:rsidRPr="00B52C4F">
        <w:rPr>
          <w:rFonts w:ascii="標楷體" w:hAnsi="標楷體" w:hint="eastAsia"/>
          <w:sz w:val="28"/>
          <w:szCs w:val="28"/>
        </w:rPr>
        <w:t>癌症連續31年為國人十大死因之首，依據衛生福利部癌症登記資料顯示，本市99年罹癌人數有1萬1,116人，平均每47分18秒就有1人罹患癌症；而101年本市死於癌症人數有4,981人，1小時46分就有1人死於癌症，顯示癌症威脅著市民的健康甚鉅。為降低癌症對</w:t>
      </w:r>
      <w:r w:rsidR="00B74DBA">
        <w:rPr>
          <w:rFonts w:ascii="標楷體" w:hAnsi="標楷體" w:hint="eastAsia"/>
          <w:sz w:val="28"/>
          <w:szCs w:val="28"/>
        </w:rPr>
        <w:t>家庭</w:t>
      </w:r>
      <w:r w:rsidRPr="00B52C4F">
        <w:rPr>
          <w:rFonts w:ascii="標楷體" w:hAnsi="標楷體" w:hint="eastAsia"/>
          <w:sz w:val="28"/>
          <w:szCs w:val="28"/>
        </w:rPr>
        <w:t>造成</w:t>
      </w:r>
      <w:r w:rsidR="00B74DBA">
        <w:rPr>
          <w:rFonts w:ascii="標楷體" w:hAnsi="標楷體" w:hint="eastAsia"/>
          <w:sz w:val="28"/>
          <w:szCs w:val="28"/>
        </w:rPr>
        <w:t>的衝擊</w:t>
      </w:r>
      <w:r w:rsidRPr="00B52C4F">
        <w:rPr>
          <w:rFonts w:ascii="標楷體" w:hAnsi="標楷體" w:hint="eastAsia"/>
          <w:sz w:val="28"/>
          <w:szCs w:val="28"/>
        </w:rPr>
        <w:t>，</w:t>
      </w:r>
      <w:r>
        <w:rPr>
          <w:rFonts w:ascii="標楷體" w:hAnsi="標楷體" w:hint="eastAsia"/>
          <w:sz w:val="28"/>
          <w:szCs w:val="28"/>
        </w:rPr>
        <w:t>衛生</w:t>
      </w:r>
      <w:r w:rsidRPr="00B52C4F">
        <w:rPr>
          <w:rFonts w:ascii="標楷體" w:hAnsi="標楷體" w:hint="eastAsia"/>
          <w:sz w:val="28"/>
          <w:szCs w:val="28"/>
        </w:rPr>
        <w:t>局積極推動四大癌症篩檢政策，鼓勵市民接受</w:t>
      </w:r>
      <w:r w:rsidR="00B74DBA">
        <w:rPr>
          <w:rFonts w:ascii="標楷體" w:hAnsi="標楷體" w:hint="eastAsia"/>
          <w:sz w:val="28"/>
          <w:szCs w:val="28"/>
        </w:rPr>
        <w:t>免費</w:t>
      </w:r>
      <w:r w:rsidRPr="00B52C4F">
        <w:rPr>
          <w:rFonts w:ascii="標楷體" w:hAnsi="標楷體" w:hint="eastAsia"/>
          <w:sz w:val="28"/>
          <w:szCs w:val="28"/>
        </w:rPr>
        <w:t>癌症篩檢，期能降低本市癌症死亡率。</w:t>
      </w:r>
    </w:p>
    <w:p w:rsidR="00B52C4F" w:rsidRPr="00221675" w:rsidRDefault="00B52C4F" w:rsidP="00C47107">
      <w:pPr>
        <w:pStyle w:val="ab"/>
        <w:autoSpaceDE w:val="0"/>
        <w:autoSpaceDN w:val="0"/>
        <w:adjustRightInd w:val="0"/>
        <w:spacing w:beforeLines="50" w:afterLines="50" w:line="440" w:lineRule="exact"/>
        <w:ind w:leftChars="0" w:left="0"/>
        <w:jc w:val="both"/>
        <w:rPr>
          <w:rFonts w:ascii="標楷體" w:hAnsi="標楷體"/>
          <w:sz w:val="28"/>
          <w:szCs w:val="28"/>
        </w:rPr>
      </w:pPr>
      <w:r w:rsidRPr="00B52C4F">
        <w:rPr>
          <w:rFonts w:ascii="標楷體" w:hAnsi="標楷體" w:hint="eastAsia"/>
          <w:b/>
          <w:sz w:val="28"/>
          <w:szCs w:val="28"/>
        </w:rPr>
        <w:t>【</w:t>
      </w:r>
      <w:r w:rsidR="00221675" w:rsidRPr="003573E4">
        <w:rPr>
          <w:rFonts w:ascii="標楷體" w:hAnsi="標楷體" w:hint="eastAsia"/>
          <w:b/>
          <w:color w:val="000000"/>
          <w:sz w:val="28"/>
          <w:szCs w:val="28"/>
        </w:rPr>
        <w:t>免費</w:t>
      </w:r>
      <w:r w:rsidR="00221675">
        <w:rPr>
          <w:rFonts w:ascii="標楷體" w:hAnsi="標楷體" w:hint="eastAsia"/>
          <w:b/>
          <w:color w:val="000000"/>
          <w:sz w:val="28"/>
          <w:szCs w:val="28"/>
        </w:rPr>
        <w:t>癌</w:t>
      </w:r>
      <w:r w:rsidR="00221675" w:rsidRPr="003573E4">
        <w:rPr>
          <w:rFonts w:ascii="標楷體" w:hAnsi="標楷體" w:hint="eastAsia"/>
          <w:b/>
          <w:color w:val="000000"/>
          <w:sz w:val="28"/>
          <w:szCs w:val="28"/>
        </w:rPr>
        <w:t>篩345</w:t>
      </w:r>
      <w:r w:rsidR="00221675">
        <w:rPr>
          <w:rFonts w:ascii="標楷體" w:hAnsi="標楷體" w:hint="eastAsia"/>
          <w:b/>
          <w:color w:val="000000"/>
          <w:sz w:val="28"/>
          <w:szCs w:val="28"/>
        </w:rPr>
        <w:t>─</w:t>
      </w:r>
      <w:r w:rsidR="00221675" w:rsidRPr="003573E4">
        <w:rPr>
          <w:rFonts w:ascii="標楷體" w:hAnsi="標楷體" w:hint="eastAsia"/>
          <w:b/>
          <w:color w:val="000000"/>
          <w:sz w:val="28"/>
          <w:szCs w:val="28"/>
        </w:rPr>
        <w:t>「30惜口腔愛子宮、45護雙峰、50保大腸」</w:t>
      </w:r>
      <w:r w:rsidRPr="00B52C4F">
        <w:rPr>
          <w:rFonts w:ascii="標楷體" w:hAnsi="標楷體" w:hint="eastAsia"/>
          <w:b/>
          <w:sz w:val="28"/>
          <w:szCs w:val="28"/>
        </w:rPr>
        <w:t>】</w:t>
      </w:r>
      <w:r w:rsidRPr="00B52C4F">
        <w:rPr>
          <w:rFonts w:ascii="標楷體" w:hAnsi="標楷體"/>
          <w:b/>
          <w:sz w:val="28"/>
          <w:szCs w:val="28"/>
        </w:rPr>
        <w:t xml:space="preserve"> </w:t>
      </w:r>
    </w:p>
    <w:p w:rsidR="00D33243" w:rsidRPr="00B52C4F" w:rsidRDefault="00B52C4F" w:rsidP="00C47107">
      <w:pPr>
        <w:pStyle w:val="ab"/>
        <w:autoSpaceDE w:val="0"/>
        <w:autoSpaceDN w:val="0"/>
        <w:adjustRightInd w:val="0"/>
        <w:spacing w:afterLines="50" w:line="440" w:lineRule="exact"/>
        <w:ind w:leftChars="0" w:left="0"/>
        <w:jc w:val="both"/>
        <w:rPr>
          <w:rFonts w:ascii="標楷體" w:hAnsi="標楷體"/>
          <w:sz w:val="28"/>
          <w:szCs w:val="28"/>
        </w:rPr>
      </w:pPr>
      <w:r w:rsidRPr="00B52C4F">
        <w:rPr>
          <w:rFonts w:ascii="標楷體" w:hAnsi="標楷體" w:hint="eastAsia"/>
          <w:sz w:val="28"/>
          <w:szCs w:val="28"/>
        </w:rPr>
        <w:t>員工健康為職場重要資產，市府員工平日為民服務，往往需面對繁重業務與工作壓力，職場生涯健康更需主管重視！中央政府已推出有實證基礎之四項免費癌症篩檢</w:t>
      </w:r>
      <w:r w:rsidR="00221675">
        <w:rPr>
          <w:rFonts w:ascii="標楷體" w:hAnsi="標楷體" w:hint="eastAsia"/>
          <w:sz w:val="28"/>
          <w:szCs w:val="28"/>
        </w:rPr>
        <w:t>，</w:t>
      </w:r>
      <w:r w:rsidR="003A6843">
        <w:rPr>
          <w:rFonts w:ascii="標楷體" w:hAnsi="標楷體" w:hint="eastAsia"/>
          <w:sz w:val="28"/>
          <w:szCs w:val="28"/>
        </w:rPr>
        <w:t>衛生局</w:t>
      </w:r>
      <w:r w:rsidRPr="00B52C4F">
        <w:rPr>
          <w:rFonts w:ascii="標楷體" w:hAnsi="標楷體" w:hint="eastAsia"/>
          <w:sz w:val="28"/>
          <w:szCs w:val="28"/>
        </w:rPr>
        <w:t>提醒本府員工及眷屬</w:t>
      </w:r>
      <w:r w:rsidR="003A6843">
        <w:rPr>
          <w:rFonts w:ascii="標楷體" w:hAnsi="標楷體" w:hint="eastAsia"/>
          <w:sz w:val="28"/>
          <w:szCs w:val="28"/>
        </w:rPr>
        <w:t>應</w:t>
      </w:r>
      <w:r w:rsidRPr="00B52C4F">
        <w:rPr>
          <w:rFonts w:ascii="標楷體" w:hAnsi="標楷體" w:hint="eastAsia"/>
          <w:sz w:val="28"/>
          <w:szCs w:val="28"/>
        </w:rPr>
        <w:t>養成定期篩檢的健康習慣，及早發現、早期治療，</w:t>
      </w:r>
      <w:r w:rsidR="00221675" w:rsidRPr="00B52C4F">
        <w:rPr>
          <w:rFonts w:ascii="標楷體" w:hAnsi="標楷體" w:hint="eastAsia"/>
          <w:sz w:val="28"/>
          <w:szCs w:val="28"/>
        </w:rPr>
        <w:t>實踐個人及家庭的健康生活，</w:t>
      </w:r>
      <w:r w:rsidRPr="00B52C4F">
        <w:rPr>
          <w:rFonts w:ascii="標楷體" w:hAnsi="標楷體" w:hint="eastAsia"/>
          <w:sz w:val="28"/>
          <w:szCs w:val="28"/>
        </w:rPr>
        <w:t>進而推廣至全市市民</w:t>
      </w:r>
      <w:r w:rsidR="00221675">
        <w:rPr>
          <w:rFonts w:ascii="標楷體" w:hAnsi="標楷體" w:hint="eastAsia"/>
          <w:sz w:val="28"/>
          <w:szCs w:val="28"/>
        </w:rPr>
        <w:t>，</w:t>
      </w:r>
      <w:r w:rsidR="00B74DBA">
        <w:rPr>
          <w:rFonts w:ascii="標楷體" w:hAnsi="標楷體" w:hint="eastAsia"/>
          <w:sz w:val="28"/>
          <w:szCs w:val="28"/>
        </w:rPr>
        <w:t>讓市民能更健康</w:t>
      </w:r>
      <w:r w:rsidR="00D33243" w:rsidRPr="00B52C4F">
        <w:rPr>
          <w:rFonts w:ascii="標楷體" w:hAnsi="標楷體" w:hint="eastAsia"/>
          <w:sz w:val="28"/>
          <w:szCs w:val="28"/>
        </w:rPr>
        <w:t>。</w:t>
      </w:r>
    </w:p>
    <w:tbl>
      <w:tblPr>
        <w:tblW w:w="8760" w:type="dxa"/>
        <w:tblCellMar>
          <w:left w:w="28" w:type="dxa"/>
          <w:right w:w="28" w:type="dxa"/>
        </w:tblCellMar>
        <w:tblLook w:val="04A0"/>
      </w:tblPr>
      <w:tblGrid>
        <w:gridCol w:w="2665"/>
        <w:gridCol w:w="4536"/>
        <w:gridCol w:w="1559"/>
      </w:tblGrid>
      <w:tr w:rsidR="00B52C4F" w:rsidRPr="00B52C4F" w:rsidTr="00B52C4F">
        <w:trPr>
          <w:trHeight w:val="617"/>
        </w:trPr>
        <w:tc>
          <w:tcPr>
            <w:tcW w:w="2665" w:type="dxa"/>
            <w:tcBorders>
              <w:top w:val="single" w:sz="8" w:space="0" w:color="auto"/>
              <w:left w:val="single" w:sz="4" w:space="0" w:color="auto"/>
              <w:bottom w:val="single" w:sz="8" w:space="0" w:color="auto"/>
              <w:right w:val="single" w:sz="4" w:space="0" w:color="auto"/>
            </w:tcBorders>
            <w:shd w:val="clear" w:color="000000" w:fill="FFFFCC"/>
            <w:noWrap/>
            <w:vAlign w:val="center"/>
            <w:hideMark/>
          </w:tcPr>
          <w:p w:rsidR="00B52C4F" w:rsidRPr="00D33243" w:rsidRDefault="00B52C4F" w:rsidP="00D33243">
            <w:pPr>
              <w:widowControl/>
              <w:jc w:val="center"/>
              <w:rPr>
                <w:rFonts w:ascii="標楷體" w:eastAsia="標楷體" w:hAnsi="標楷體" w:cs="新細明體"/>
                <w:b/>
                <w:bCs/>
                <w:color w:val="000000"/>
                <w:kern w:val="0"/>
                <w:sz w:val="28"/>
                <w:szCs w:val="28"/>
              </w:rPr>
            </w:pPr>
            <w:r w:rsidRPr="00D33243">
              <w:rPr>
                <w:rFonts w:ascii="標楷體" w:eastAsia="標楷體" w:hAnsi="標楷體" w:cs="新細明體" w:hint="eastAsia"/>
                <w:b/>
                <w:bCs/>
                <w:color w:val="000000"/>
                <w:kern w:val="0"/>
                <w:sz w:val="28"/>
                <w:szCs w:val="28"/>
              </w:rPr>
              <w:t>檢查項目</w:t>
            </w:r>
          </w:p>
        </w:tc>
        <w:tc>
          <w:tcPr>
            <w:tcW w:w="4536" w:type="dxa"/>
            <w:tcBorders>
              <w:top w:val="single" w:sz="8" w:space="0" w:color="auto"/>
              <w:left w:val="nil"/>
              <w:bottom w:val="single" w:sz="8" w:space="0" w:color="auto"/>
              <w:right w:val="single" w:sz="4" w:space="0" w:color="auto"/>
            </w:tcBorders>
            <w:shd w:val="clear" w:color="000000" w:fill="FFFFCC"/>
            <w:noWrap/>
            <w:vAlign w:val="center"/>
            <w:hideMark/>
          </w:tcPr>
          <w:p w:rsidR="00B52C4F" w:rsidRPr="00D33243" w:rsidRDefault="00B52C4F" w:rsidP="00D33243">
            <w:pPr>
              <w:widowControl/>
              <w:jc w:val="center"/>
              <w:rPr>
                <w:rFonts w:ascii="標楷體" w:eastAsia="標楷體" w:hAnsi="標楷體" w:cs="新細明體"/>
                <w:b/>
                <w:bCs/>
                <w:color w:val="000000"/>
                <w:kern w:val="0"/>
                <w:sz w:val="28"/>
                <w:szCs w:val="28"/>
              </w:rPr>
            </w:pPr>
            <w:r w:rsidRPr="00D33243">
              <w:rPr>
                <w:rFonts w:ascii="標楷體" w:eastAsia="標楷體" w:hAnsi="標楷體" w:cs="新細明體" w:hint="eastAsia"/>
                <w:b/>
                <w:bCs/>
                <w:color w:val="000000"/>
                <w:kern w:val="0"/>
                <w:sz w:val="28"/>
                <w:szCs w:val="28"/>
              </w:rPr>
              <w:t>免費篩檢對象</w:t>
            </w:r>
          </w:p>
        </w:tc>
        <w:tc>
          <w:tcPr>
            <w:tcW w:w="1559" w:type="dxa"/>
            <w:tcBorders>
              <w:top w:val="single" w:sz="8" w:space="0" w:color="auto"/>
              <w:left w:val="nil"/>
              <w:bottom w:val="single" w:sz="8" w:space="0" w:color="auto"/>
              <w:right w:val="single" w:sz="8" w:space="0" w:color="auto"/>
            </w:tcBorders>
            <w:shd w:val="clear" w:color="000000" w:fill="FFFFCC"/>
            <w:noWrap/>
            <w:vAlign w:val="center"/>
            <w:hideMark/>
          </w:tcPr>
          <w:p w:rsidR="00B52C4F" w:rsidRPr="00D33243" w:rsidRDefault="00B52C4F" w:rsidP="00D33243">
            <w:pPr>
              <w:widowControl/>
              <w:jc w:val="center"/>
              <w:rPr>
                <w:rFonts w:ascii="標楷體" w:eastAsia="標楷體" w:hAnsi="標楷體" w:cs="新細明體"/>
                <w:b/>
                <w:bCs/>
                <w:color w:val="000000"/>
                <w:kern w:val="0"/>
                <w:sz w:val="28"/>
                <w:szCs w:val="28"/>
              </w:rPr>
            </w:pPr>
            <w:r w:rsidRPr="00D33243">
              <w:rPr>
                <w:rFonts w:ascii="標楷體" w:eastAsia="標楷體" w:hAnsi="標楷體" w:cs="新細明體" w:hint="eastAsia"/>
                <w:b/>
                <w:bCs/>
                <w:color w:val="000000"/>
                <w:kern w:val="0"/>
                <w:sz w:val="28"/>
                <w:szCs w:val="28"/>
              </w:rPr>
              <w:t>頻率</w:t>
            </w:r>
          </w:p>
        </w:tc>
      </w:tr>
      <w:tr w:rsidR="00B52C4F" w:rsidRPr="00B52C4F" w:rsidTr="00B52C4F">
        <w:trPr>
          <w:trHeight w:val="873"/>
        </w:trPr>
        <w:tc>
          <w:tcPr>
            <w:tcW w:w="2665" w:type="dxa"/>
            <w:tcBorders>
              <w:top w:val="nil"/>
              <w:left w:val="single" w:sz="4" w:space="0" w:color="auto"/>
              <w:bottom w:val="single" w:sz="4" w:space="0" w:color="auto"/>
              <w:right w:val="single" w:sz="4" w:space="0" w:color="auto"/>
            </w:tcBorders>
            <w:shd w:val="clear" w:color="auto" w:fill="auto"/>
            <w:noWrap/>
            <w:vAlign w:val="center"/>
            <w:hideMark/>
          </w:tcPr>
          <w:p w:rsidR="00B52C4F" w:rsidRPr="00B52C4F" w:rsidRDefault="00B52C4F" w:rsidP="00B52C4F">
            <w:pPr>
              <w:widowControl/>
              <w:spacing w:line="440" w:lineRule="exact"/>
              <w:rPr>
                <w:rFonts w:ascii="標楷體" w:eastAsia="標楷體" w:hAnsi="標楷體" w:cs="新細明體"/>
                <w:color w:val="000000"/>
                <w:kern w:val="0"/>
                <w:sz w:val="28"/>
                <w:szCs w:val="28"/>
              </w:rPr>
            </w:pPr>
            <w:r w:rsidRPr="00D33243">
              <w:rPr>
                <w:rFonts w:ascii="標楷體" w:eastAsia="標楷體" w:hAnsi="標楷體" w:cs="新細明體" w:hint="eastAsia"/>
                <w:color w:val="000000"/>
                <w:kern w:val="0"/>
                <w:sz w:val="28"/>
                <w:szCs w:val="28"/>
              </w:rPr>
              <w:t>子宮頸抹片檢查</w:t>
            </w:r>
          </w:p>
          <w:p w:rsidR="00B52C4F" w:rsidRPr="00D33243" w:rsidRDefault="00B52C4F" w:rsidP="00B52C4F">
            <w:pPr>
              <w:widowControl/>
              <w:spacing w:line="440" w:lineRule="exact"/>
              <w:rPr>
                <w:rFonts w:ascii="標楷體" w:eastAsia="標楷體" w:hAnsi="標楷體" w:cs="新細明體"/>
                <w:color w:val="000000"/>
                <w:kern w:val="0"/>
                <w:sz w:val="28"/>
                <w:szCs w:val="28"/>
              </w:rPr>
            </w:pPr>
            <w:r w:rsidRPr="00B52C4F">
              <w:rPr>
                <w:rFonts w:ascii="標楷體" w:eastAsia="標楷體" w:hAnsi="標楷體" w:cs="新細明體" w:hint="eastAsia"/>
                <w:color w:val="000000"/>
                <w:kern w:val="0"/>
                <w:sz w:val="28"/>
                <w:szCs w:val="28"/>
              </w:rPr>
              <w:t>(</w:t>
            </w:r>
            <w:r w:rsidRPr="00D33243">
              <w:rPr>
                <w:rFonts w:ascii="標楷體" w:eastAsia="標楷體" w:hAnsi="標楷體" w:cs="新細明體" w:hint="eastAsia"/>
                <w:color w:val="000000"/>
                <w:kern w:val="0"/>
                <w:sz w:val="28"/>
                <w:szCs w:val="28"/>
              </w:rPr>
              <w:t>子宮頸癌</w:t>
            </w:r>
            <w:r w:rsidRPr="00B52C4F">
              <w:rPr>
                <w:rFonts w:ascii="標楷體" w:eastAsia="標楷體" w:hAnsi="標楷體" w:cs="新細明體" w:hint="eastAsia"/>
                <w:color w:val="000000"/>
                <w:kern w:val="0"/>
                <w:sz w:val="28"/>
                <w:szCs w:val="28"/>
              </w:rPr>
              <w:t>)</w:t>
            </w:r>
          </w:p>
        </w:tc>
        <w:tc>
          <w:tcPr>
            <w:tcW w:w="4536" w:type="dxa"/>
            <w:tcBorders>
              <w:top w:val="nil"/>
              <w:left w:val="nil"/>
              <w:bottom w:val="single" w:sz="4" w:space="0" w:color="auto"/>
              <w:right w:val="single" w:sz="4" w:space="0" w:color="auto"/>
            </w:tcBorders>
            <w:shd w:val="clear" w:color="auto" w:fill="auto"/>
            <w:noWrap/>
            <w:vAlign w:val="center"/>
            <w:hideMark/>
          </w:tcPr>
          <w:p w:rsidR="00B52C4F" w:rsidRPr="00D33243" w:rsidRDefault="00B52C4F" w:rsidP="00B52C4F">
            <w:pPr>
              <w:widowControl/>
              <w:spacing w:line="440" w:lineRule="exact"/>
              <w:rPr>
                <w:rFonts w:ascii="標楷體" w:eastAsia="標楷體" w:hAnsi="標楷體" w:cs="新細明體"/>
                <w:color w:val="000000"/>
                <w:kern w:val="0"/>
                <w:sz w:val="28"/>
                <w:szCs w:val="28"/>
              </w:rPr>
            </w:pPr>
            <w:r w:rsidRPr="00D33243">
              <w:rPr>
                <w:rFonts w:ascii="標楷體" w:eastAsia="標楷體" w:hAnsi="標楷體" w:cs="新細明體" w:hint="eastAsia"/>
                <w:color w:val="000000"/>
                <w:kern w:val="0"/>
                <w:sz w:val="28"/>
                <w:szCs w:val="28"/>
              </w:rPr>
              <w:t>30歲以上</w:t>
            </w:r>
            <w:r w:rsidRPr="00B52C4F">
              <w:rPr>
                <w:rFonts w:ascii="標楷體" w:eastAsia="標楷體" w:hAnsi="標楷體" w:cs="新細明體" w:hint="eastAsia"/>
                <w:color w:val="000000"/>
                <w:kern w:val="0"/>
                <w:sz w:val="28"/>
                <w:szCs w:val="28"/>
              </w:rPr>
              <w:t>女性</w:t>
            </w:r>
          </w:p>
        </w:tc>
        <w:tc>
          <w:tcPr>
            <w:tcW w:w="1559" w:type="dxa"/>
            <w:tcBorders>
              <w:top w:val="nil"/>
              <w:left w:val="nil"/>
              <w:bottom w:val="single" w:sz="4" w:space="0" w:color="auto"/>
              <w:right w:val="single" w:sz="8" w:space="0" w:color="auto"/>
            </w:tcBorders>
            <w:shd w:val="clear" w:color="auto" w:fill="auto"/>
            <w:noWrap/>
            <w:vAlign w:val="center"/>
            <w:hideMark/>
          </w:tcPr>
          <w:p w:rsidR="00B52C4F" w:rsidRPr="00D33243" w:rsidRDefault="00B52C4F" w:rsidP="00D33243">
            <w:pPr>
              <w:widowControl/>
              <w:rPr>
                <w:rFonts w:ascii="標楷體" w:eastAsia="標楷體" w:hAnsi="標楷體" w:cs="新細明體"/>
                <w:color w:val="000000"/>
                <w:kern w:val="0"/>
                <w:sz w:val="28"/>
                <w:szCs w:val="28"/>
              </w:rPr>
            </w:pPr>
            <w:r w:rsidRPr="00D33243">
              <w:rPr>
                <w:rFonts w:ascii="標楷體" w:eastAsia="標楷體" w:hAnsi="標楷體" w:cs="新細明體" w:hint="eastAsia"/>
                <w:color w:val="000000"/>
                <w:kern w:val="0"/>
                <w:sz w:val="28"/>
                <w:szCs w:val="28"/>
              </w:rPr>
              <w:t>每年1次</w:t>
            </w:r>
          </w:p>
        </w:tc>
      </w:tr>
      <w:tr w:rsidR="00B52C4F" w:rsidRPr="00B52C4F" w:rsidTr="00B52C4F">
        <w:trPr>
          <w:trHeight w:val="1234"/>
        </w:trPr>
        <w:tc>
          <w:tcPr>
            <w:tcW w:w="2665" w:type="dxa"/>
            <w:tcBorders>
              <w:top w:val="nil"/>
              <w:left w:val="single" w:sz="4" w:space="0" w:color="auto"/>
              <w:bottom w:val="single" w:sz="4" w:space="0" w:color="auto"/>
              <w:right w:val="single" w:sz="4" w:space="0" w:color="auto"/>
            </w:tcBorders>
            <w:shd w:val="clear" w:color="000000" w:fill="CCFFFF"/>
            <w:noWrap/>
            <w:vAlign w:val="center"/>
            <w:hideMark/>
          </w:tcPr>
          <w:p w:rsidR="00B52C4F" w:rsidRPr="00B52C4F" w:rsidRDefault="00B52C4F" w:rsidP="00B52C4F">
            <w:pPr>
              <w:widowControl/>
              <w:spacing w:line="440" w:lineRule="exact"/>
              <w:rPr>
                <w:rFonts w:ascii="標楷體" w:eastAsia="標楷體" w:hAnsi="標楷體" w:cs="新細明體"/>
                <w:color w:val="000000"/>
                <w:kern w:val="0"/>
                <w:sz w:val="28"/>
                <w:szCs w:val="28"/>
              </w:rPr>
            </w:pPr>
            <w:r w:rsidRPr="00D33243">
              <w:rPr>
                <w:rFonts w:ascii="標楷體" w:eastAsia="標楷體" w:hAnsi="標楷體" w:cs="新細明體" w:hint="eastAsia"/>
                <w:color w:val="000000"/>
                <w:kern w:val="0"/>
                <w:sz w:val="28"/>
                <w:szCs w:val="28"/>
              </w:rPr>
              <w:t>口腔黏膜檢查</w:t>
            </w:r>
          </w:p>
          <w:p w:rsidR="00B52C4F" w:rsidRPr="00D33243" w:rsidRDefault="00B52C4F" w:rsidP="00B52C4F">
            <w:pPr>
              <w:widowControl/>
              <w:spacing w:line="440" w:lineRule="exact"/>
              <w:rPr>
                <w:rFonts w:ascii="標楷體" w:eastAsia="標楷體" w:hAnsi="標楷體" w:cs="新細明體"/>
                <w:color w:val="000000"/>
                <w:kern w:val="0"/>
                <w:sz w:val="28"/>
                <w:szCs w:val="28"/>
              </w:rPr>
            </w:pPr>
            <w:r w:rsidRPr="00B52C4F">
              <w:rPr>
                <w:rFonts w:ascii="標楷體" w:eastAsia="標楷體" w:hAnsi="標楷體" w:cs="新細明體" w:hint="eastAsia"/>
                <w:color w:val="000000"/>
                <w:kern w:val="0"/>
                <w:sz w:val="28"/>
                <w:szCs w:val="28"/>
              </w:rPr>
              <w:t>(</w:t>
            </w:r>
            <w:r w:rsidRPr="00D33243">
              <w:rPr>
                <w:rFonts w:ascii="標楷體" w:eastAsia="標楷體" w:hAnsi="標楷體" w:cs="新細明體" w:hint="eastAsia"/>
                <w:color w:val="000000"/>
                <w:kern w:val="0"/>
                <w:sz w:val="28"/>
                <w:szCs w:val="28"/>
              </w:rPr>
              <w:t>口腔癌</w:t>
            </w:r>
            <w:r w:rsidRPr="00B52C4F">
              <w:rPr>
                <w:rFonts w:ascii="標楷體" w:eastAsia="標楷體" w:hAnsi="標楷體" w:cs="新細明體" w:hint="eastAsia"/>
                <w:color w:val="000000"/>
                <w:kern w:val="0"/>
                <w:sz w:val="28"/>
                <w:szCs w:val="28"/>
              </w:rPr>
              <w:t>)</w:t>
            </w:r>
          </w:p>
        </w:tc>
        <w:tc>
          <w:tcPr>
            <w:tcW w:w="4536" w:type="dxa"/>
            <w:tcBorders>
              <w:top w:val="nil"/>
              <w:left w:val="nil"/>
              <w:bottom w:val="single" w:sz="4" w:space="0" w:color="auto"/>
              <w:right w:val="single" w:sz="4" w:space="0" w:color="auto"/>
            </w:tcBorders>
            <w:shd w:val="clear" w:color="000000" w:fill="CCFFFF"/>
            <w:vAlign w:val="center"/>
            <w:hideMark/>
          </w:tcPr>
          <w:p w:rsidR="00B52C4F" w:rsidRPr="00B52C4F" w:rsidRDefault="00B52C4F" w:rsidP="00B52C4F">
            <w:pPr>
              <w:widowControl/>
              <w:spacing w:line="440" w:lineRule="exact"/>
              <w:rPr>
                <w:rFonts w:ascii="標楷體" w:eastAsia="標楷體" w:hAnsi="標楷體" w:cs="新細明體"/>
                <w:color w:val="000000"/>
                <w:kern w:val="0"/>
                <w:sz w:val="28"/>
                <w:szCs w:val="28"/>
              </w:rPr>
            </w:pPr>
            <w:r w:rsidRPr="00D33243">
              <w:rPr>
                <w:rFonts w:ascii="標楷體" w:eastAsia="標楷體" w:hAnsi="標楷體" w:cs="新細明體" w:hint="eastAsia"/>
                <w:color w:val="000000"/>
                <w:kern w:val="0"/>
                <w:sz w:val="28"/>
                <w:szCs w:val="28"/>
              </w:rPr>
              <w:t>1.30歲以上有抽菸或嚼(戒)檳榔者</w:t>
            </w:r>
          </w:p>
          <w:p w:rsidR="00B52C4F" w:rsidRPr="00D33243" w:rsidRDefault="00B52C4F" w:rsidP="00B52C4F">
            <w:pPr>
              <w:widowControl/>
              <w:spacing w:line="440" w:lineRule="exact"/>
              <w:rPr>
                <w:rFonts w:ascii="標楷體" w:eastAsia="標楷體" w:hAnsi="標楷體" w:cs="新細明體"/>
                <w:color w:val="000000"/>
                <w:kern w:val="0"/>
                <w:sz w:val="28"/>
                <w:szCs w:val="28"/>
              </w:rPr>
            </w:pPr>
            <w:r w:rsidRPr="00B52C4F">
              <w:rPr>
                <w:rFonts w:ascii="標楷體" w:eastAsia="標楷體" w:hAnsi="標楷體" w:cs="新細明體" w:hint="eastAsia"/>
                <w:color w:val="000000"/>
                <w:kern w:val="0"/>
                <w:sz w:val="28"/>
                <w:szCs w:val="28"/>
              </w:rPr>
              <w:t>2.</w:t>
            </w:r>
            <w:r w:rsidRPr="00D33243">
              <w:rPr>
                <w:rFonts w:ascii="標楷體" w:eastAsia="標楷體" w:hAnsi="標楷體" w:cs="新細明體" w:hint="eastAsia"/>
                <w:color w:val="000000"/>
                <w:kern w:val="0"/>
                <w:sz w:val="28"/>
                <w:szCs w:val="28"/>
              </w:rPr>
              <w:t>18-29歲有嚼(戒)檳榔之原住民</w:t>
            </w:r>
          </w:p>
        </w:tc>
        <w:tc>
          <w:tcPr>
            <w:tcW w:w="1559" w:type="dxa"/>
            <w:tcBorders>
              <w:top w:val="nil"/>
              <w:left w:val="nil"/>
              <w:bottom w:val="single" w:sz="4" w:space="0" w:color="auto"/>
              <w:right w:val="single" w:sz="8" w:space="0" w:color="auto"/>
            </w:tcBorders>
            <w:shd w:val="clear" w:color="000000" w:fill="CCFFFF"/>
            <w:noWrap/>
            <w:vAlign w:val="center"/>
            <w:hideMark/>
          </w:tcPr>
          <w:p w:rsidR="00B52C4F" w:rsidRPr="00D33243" w:rsidRDefault="00B52C4F" w:rsidP="00D33243">
            <w:pPr>
              <w:widowControl/>
              <w:rPr>
                <w:rFonts w:ascii="標楷體" w:eastAsia="標楷體" w:hAnsi="標楷體" w:cs="新細明體"/>
                <w:color w:val="000000"/>
                <w:kern w:val="0"/>
                <w:sz w:val="28"/>
                <w:szCs w:val="28"/>
              </w:rPr>
            </w:pPr>
            <w:r w:rsidRPr="00D33243">
              <w:rPr>
                <w:rFonts w:ascii="標楷體" w:eastAsia="標楷體" w:hAnsi="標楷體" w:cs="新細明體" w:hint="eastAsia"/>
                <w:color w:val="000000"/>
                <w:kern w:val="0"/>
                <w:sz w:val="28"/>
                <w:szCs w:val="28"/>
              </w:rPr>
              <w:t>每2年1次</w:t>
            </w:r>
          </w:p>
        </w:tc>
      </w:tr>
      <w:tr w:rsidR="00B52C4F" w:rsidRPr="00B52C4F" w:rsidTr="00B52C4F">
        <w:trPr>
          <w:trHeight w:val="963"/>
        </w:trPr>
        <w:tc>
          <w:tcPr>
            <w:tcW w:w="2665" w:type="dxa"/>
            <w:tcBorders>
              <w:top w:val="nil"/>
              <w:left w:val="single" w:sz="4" w:space="0" w:color="auto"/>
              <w:bottom w:val="single" w:sz="4" w:space="0" w:color="auto"/>
              <w:right w:val="single" w:sz="4" w:space="0" w:color="auto"/>
            </w:tcBorders>
            <w:shd w:val="clear" w:color="auto" w:fill="auto"/>
            <w:noWrap/>
            <w:vAlign w:val="center"/>
            <w:hideMark/>
          </w:tcPr>
          <w:p w:rsidR="00B52C4F" w:rsidRPr="00B52C4F" w:rsidRDefault="00B52C4F" w:rsidP="00B52C4F">
            <w:pPr>
              <w:widowControl/>
              <w:spacing w:line="440" w:lineRule="exact"/>
              <w:rPr>
                <w:rFonts w:ascii="標楷體" w:eastAsia="標楷體" w:hAnsi="標楷體" w:cs="新細明體"/>
                <w:color w:val="000000"/>
                <w:kern w:val="0"/>
                <w:sz w:val="28"/>
                <w:szCs w:val="28"/>
              </w:rPr>
            </w:pPr>
            <w:r w:rsidRPr="00D33243">
              <w:rPr>
                <w:rFonts w:ascii="標楷體" w:eastAsia="標楷體" w:hAnsi="標楷體" w:cs="新細明體" w:hint="eastAsia"/>
                <w:color w:val="000000"/>
                <w:kern w:val="0"/>
                <w:sz w:val="28"/>
                <w:szCs w:val="28"/>
              </w:rPr>
              <w:t>乳房X光攝影檢查</w:t>
            </w:r>
          </w:p>
          <w:p w:rsidR="00B52C4F" w:rsidRPr="00D33243" w:rsidRDefault="00B52C4F" w:rsidP="00B52C4F">
            <w:pPr>
              <w:widowControl/>
              <w:spacing w:line="440" w:lineRule="exact"/>
              <w:rPr>
                <w:rFonts w:ascii="標楷體" w:eastAsia="標楷體" w:hAnsi="標楷體" w:cs="新細明體"/>
                <w:color w:val="000000"/>
                <w:kern w:val="0"/>
                <w:sz w:val="28"/>
                <w:szCs w:val="28"/>
              </w:rPr>
            </w:pPr>
            <w:r w:rsidRPr="00B52C4F">
              <w:rPr>
                <w:rFonts w:ascii="標楷體" w:eastAsia="標楷體" w:hAnsi="標楷體" w:cs="新細明體" w:hint="eastAsia"/>
                <w:color w:val="000000"/>
                <w:kern w:val="0"/>
                <w:sz w:val="28"/>
                <w:szCs w:val="28"/>
              </w:rPr>
              <w:t>(</w:t>
            </w:r>
            <w:r w:rsidRPr="00D33243">
              <w:rPr>
                <w:rFonts w:ascii="標楷體" w:eastAsia="標楷體" w:hAnsi="標楷體" w:cs="新細明體" w:hint="eastAsia"/>
                <w:color w:val="000000"/>
                <w:kern w:val="0"/>
                <w:sz w:val="28"/>
                <w:szCs w:val="28"/>
              </w:rPr>
              <w:t>乳癌</w:t>
            </w:r>
            <w:r w:rsidRPr="00B52C4F">
              <w:rPr>
                <w:rFonts w:ascii="標楷體" w:eastAsia="標楷體" w:hAnsi="標楷體" w:cs="新細明體" w:hint="eastAsia"/>
                <w:color w:val="000000"/>
                <w:kern w:val="0"/>
                <w:sz w:val="28"/>
                <w:szCs w:val="28"/>
              </w:rPr>
              <w:t>)</w:t>
            </w:r>
          </w:p>
        </w:tc>
        <w:tc>
          <w:tcPr>
            <w:tcW w:w="4536" w:type="dxa"/>
            <w:tcBorders>
              <w:top w:val="nil"/>
              <w:left w:val="nil"/>
              <w:bottom w:val="single" w:sz="4" w:space="0" w:color="auto"/>
              <w:right w:val="single" w:sz="4" w:space="0" w:color="auto"/>
            </w:tcBorders>
            <w:shd w:val="clear" w:color="auto" w:fill="auto"/>
            <w:vAlign w:val="center"/>
            <w:hideMark/>
          </w:tcPr>
          <w:p w:rsidR="00B52C4F" w:rsidRPr="00B52C4F" w:rsidRDefault="00B52C4F" w:rsidP="00B52C4F">
            <w:pPr>
              <w:widowControl/>
              <w:spacing w:line="440" w:lineRule="exact"/>
              <w:rPr>
                <w:rFonts w:ascii="標楷體" w:eastAsia="標楷體" w:hAnsi="標楷體" w:cs="新細明體"/>
                <w:color w:val="000000"/>
                <w:kern w:val="0"/>
                <w:sz w:val="28"/>
                <w:szCs w:val="28"/>
              </w:rPr>
            </w:pPr>
            <w:r w:rsidRPr="00D33243">
              <w:rPr>
                <w:rFonts w:ascii="標楷體" w:eastAsia="標楷體" w:hAnsi="標楷體" w:cs="新細明體" w:hint="eastAsia"/>
                <w:color w:val="000000"/>
                <w:kern w:val="0"/>
                <w:sz w:val="28"/>
                <w:szCs w:val="28"/>
              </w:rPr>
              <w:t>1.45-69歲</w:t>
            </w:r>
            <w:r w:rsidRPr="00B52C4F">
              <w:rPr>
                <w:rFonts w:ascii="標楷體" w:eastAsia="標楷體" w:hAnsi="標楷體" w:cs="新細明體" w:hint="eastAsia"/>
                <w:color w:val="000000"/>
                <w:kern w:val="0"/>
                <w:sz w:val="28"/>
                <w:szCs w:val="28"/>
              </w:rPr>
              <w:t>女性</w:t>
            </w:r>
          </w:p>
          <w:p w:rsidR="00B52C4F" w:rsidRPr="00D33243" w:rsidRDefault="00B52C4F" w:rsidP="00B52C4F">
            <w:pPr>
              <w:widowControl/>
              <w:spacing w:line="440" w:lineRule="exact"/>
              <w:rPr>
                <w:rFonts w:ascii="標楷體" w:eastAsia="標楷體" w:hAnsi="標楷體" w:cs="新細明體"/>
                <w:color w:val="000000"/>
                <w:kern w:val="0"/>
                <w:sz w:val="28"/>
                <w:szCs w:val="28"/>
              </w:rPr>
            </w:pPr>
            <w:r w:rsidRPr="00D33243">
              <w:rPr>
                <w:rFonts w:ascii="標楷體" w:eastAsia="標楷體" w:hAnsi="標楷體" w:cs="新細明體" w:hint="eastAsia"/>
                <w:color w:val="000000"/>
                <w:kern w:val="0"/>
                <w:sz w:val="28"/>
                <w:szCs w:val="28"/>
              </w:rPr>
              <w:t>2.40-44歲二親等內血親曾罹患乳癌</w:t>
            </w:r>
            <w:r w:rsidRPr="00B52C4F">
              <w:rPr>
                <w:rFonts w:ascii="標楷體" w:eastAsia="標楷體" w:hAnsi="標楷體" w:cs="新細明體" w:hint="eastAsia"/>
                <w:color w:val="000000"/>
                <w:kern w:val="0"/>
                <w:sz w:val="28"/>
                <w:szCs w:val="28"/>
              </w:rPr>
              <w:t>女性</w:t>
            </w:r>
          </w:p>
        </w:tc>
        <w:tc>
          <w:tcPr>
            <w:tcW w:w="1559" w:type="dxa"/>
            <w:tcBorders>
              <w:top w:val="nil"/>
              <w:left w:val="nil"/>
              <w:bottom w:val="single" w:sz="4" w:space="0" w:color="auto"/>
              <w:right w:val="single" w:sz="8" w:space="0" w:color="auto"/>
            </w:tcBorders>
            <w:shd w:val="clear" w:color="auto" w:fill="auto"/>
            <w:noWrap/>
            <w:vAlign w:val="center"/>
            <w:hideMark/>
          </w:tcPr>
          <w:p w:rsidR="00B52C4F" w:rsidRPr="00D33243" w:rsidRDefault="00B52C4F" w:rsidP="00D33243">
            <w:pPr>
              <w:widowControl/>
              <w:rPr>
                <w:rFonts w:ascii="標楷體" w:eastAsia="標楷體" w:hAnsi="標楷體" w:cs="新細明體"/>
                <w:color w:val="000000"/>
                <w:kern w:val="0"/>
                <w:sz w:val="28"/>
                <w:szCs w:val="28"/>
              </w:rPr>
            </w:pPr>
            <w:r w:rsidRPr="00D33243">
              <w:rPr>
                <w:rFonts w:ascii="標楷體" w:eastAsia="標楷體" w:hAnsi="標楷體" w:cs="新細明體" w:hint="eastAsia"/>
                <w:color w:val="000000"/>
                <w:kern w:val="0"/>
                <w:sz w:val="28"/>
                <w:szCs w:val="28"/>
              </w:rPr>
              <w:t>每2年1次</w:t>
            </w:r>
          </w:p>
        </w:tc>
      </w:tr>
      <w:tr w:rsidR="00B52C4F" w:rsidRPr="00B52C4F" w:rsidTr="00B52C4F">
        <w:trPr>
          <w:trHeight w:val="1023"/>
        </w:trPr>
        <w:tc>
          <w:tcPr>
            <w:tcW w:w="2665" w:type="dxa"/>
            <w:tcBorders>
              <w:top w:val="nil"/>
              <w:left w:val="single" w:sz="4" w:space="0" w:color="auto"/>
              <w:bottom w:val="single" w:sz="8" w:space="0" w:color="auto"/>
              <w:right w:val="single" w:sz="4" w:space="0" w:color="auto"/>
            </w:tcBorders>
            <w:shd w:val="clear" w:color="000000" w:fill="CCFFFF"/>
            <w:noWrap/>
            <w:vAlign w:val="center"/>
            <w:hideMark/>
          </w:tcPr>
          <w:p w:rsidR="00B52C4F" w:rsidRPr="00B52C4F" w:rsidRDefault="00B52C4F" w:rsidP="00B52C4F">
            <w:pPr>
              <w:widowControl/>
              <w:spacing w:line="440" w:lineRule="exact"/>
              <w:rPr>
                <w:rFonts w:ascii="標楷體" w:eastAsia="標楷體" w:hAnsi="標楷體" w:cs="新細明體"/>
                <w:color w:val="000000"/>
                <w:kern w:val="0"/>
                <w:sz w:val="28"/>
                <w:szCs w:val="28"/>
              </w:rPr>
            </w:pPr>
            <w:r w:rsidRPr="00D33243">
              <w:rPr>
                <w:rFonts w:ascii="標楷體" w:eastAsia="標楷體" w:hAnsi="標楷體" w:cs="新細明體" w:hint="eastAsia"/>
                <w:color w:val="000000"/>
                <w:kern w:val="0"/>
                <w:sz w:val="28"/>
                <w:szCs w:val="28"/>
              </w:rPr>
              <w:t>糞便潛血檢查</w:t>
            </w:r>
          </w:p>
          <w:p w:rsidR="00B52C4F" w:rsidRPr="00D33243" w:rsidRDefault="00B52C4F" w:rsidP="00B52C4F">
            <w:pPr>
              <w:widowControl/>
              <w:spacing w:line="440" w:lineRule="exact"/>
              <w:rPr>
                <w:rFonts w:ascii="標楷體" w:eastAsia="標楷體" w:hAnsi="標楷體" w:cs="新細明體"/>
                <w:color w:val="000000"/>
                <w:kern w:val="0"/>
                <w:sz w:val="28"/>
                <w:szCs w:val="28"/>
              </w:rPr>
            </w:pPr>
            <w:r w:rsidRPr="00B52C4F">
              <w:rPr>
                <w:rFonts w:ascii="標楷體" w:eastAsia="標楷體" w:hAnsi="標楷體" w:cs="新細明體" w:hint="eastAsia"/>
                <w:color w:val="000000"/>
                <w:kern w:val="0"/>
                <w:sz w:val="28"/>
                <w:szCs w:val="28"/>
              </w:rPr>
              <w:t>(</w:t>
            </w:r>
            <w:r w:rsidRPr="00D33243">
              <w:rPr>
                <w:rFonts w:ascii="標楷體" w:eastAsia="標楷體" w:hAnsi="標楷體" w:cs="新細明體" w:hint="eastAsia"/>
                <w:color w:val="000000"/>
                <w:kern w:val="0"/>
                <w:sz w:val="28"/>
                <w:szCs w:val="28"/>
              </w:rPr>
              <w:t>大腸癌</w:t>
            </w:r>
            <w:r w:rsidRPr="00B52C4F">
              <w:rPr>
                <w:rFonts w:ascii="標楷體" w:eastAsia="標楷體" w:hAnsi="標楷體" w:cs="新細明體" w:hint="eastAsia"/>
                <w:color w:val="000000"/>
                <w:kern w:val="0"/>
                <w:sz w:val="28"/>
                <w:szCs w:val="28"/>
              </w:rPr>
              <w:t>)</w:t>
            </w:r>
          </w:p>
        </w:tc>
        <w:tc>
          <w:tcPr>
            <w:tcW w:w="4536" w:type="dxa"/>
            <w:tcBorders>
              <w:top w:val="nil"/>
              <w:left w:val="nil"/>
              <w:bottom w:val="single" w:sz="8" w:space="0" w:color="auto"/>
              <w:right w:val="single" w:sz="4" w:space="0" w:color="auto"/>
            </w:tcBorders>
            <w:shd w:val="clear" w:color="000000" w:fill="CCFFFF"/>
            <w:noWrap/>
            <w:vAlign w:val="center"/>
            <w:hideMark/>
          </w:tcPr>
          <w:p w:rsidR="00B52C4F" w:rsidRPr="00D33243" w:rsidRDefault="00B52C4F" w:rsidP="00B52C4F">
            <w:pPr>
              <w:widowControl/>
              <w:spacing w:line="440" w:lineRule="exact"/>
              <w:rPr>
                <w:rFonts w:ascii="標楷體" w:eastAsia="標楷體" w:hAnsi="標楷體" w:cs="新細明體"/>
                <w:color w:val="000000"/>
                <w:kern w:val="0"/>
                <w:sz w:val="28"/>
                <w:szCs w:val="28"/>
              </w:rPr>
            </w:pPr>
            <w:r w:rsidRPr="00D33243">
              <w:rPr>
                <w:rFonts w:ascii="標楷體" w:eastAsia="標楷體" w:hAnsi="標楷體" w:cs="新細明體" w:hint="eastAsia"/>
                <w:color w:val="000000"/>
                <w:kern w:val="0"/>
                <w:sz w:val="28"/>
                <w:szCs w:val="28"/>
              </w:rPr>
              <w:t>50-74歲</w:t>
            </w:r>
            <w:r w:rsidRPr="00B52C4F">
              <w:rPr>
                <w:rFonts w:ascii="標楷體" w:eastAsia="標楷體" w:hAnsi="標楷體" w:cs="新細明體" w:hint="eastAsia"/>
                <w:color w:val="000000"/>
                <w:kern w:val="0"/>
                <w:sz w:val="28"/>
                <w:szCs w:val="28"/>
              </w:rPr>
              <w:t>民眾</w:t>
            </w:r>
          </w:p>
        </w:tc>
        <w:tc>
          <w:tcPr>
            <w:tcW w:w="1559" w:type="dxa"/>
            <w:tcBorders>
              <w:top w:val="nil"/>
              <w:left w:val="nil"/>
              <w:bottom w:val="single" w:sz="8" w:space="0" w:color="auto"/>
              <w:right w:val="single" w:sz="8" w:space="0" w:color="auto"/>
            </w:tcBorders>
            <w:shd w:val="clear" w:color="000000" w:fill="CCFFFF"/>
            <w:noWrap/>
            <w:vAlign w:val="center"/>
            <w:hideMark/>
          </w:tcPr>
          <w:p w:rsidR="00B52C4F" w:rsidRPr="00D33243" w:rsidRDefault="00B52C4F" w:rsidP="00D33243">
            <w:pPr>
              <w:widowControl/>
              <w:rPr>
                <w:rFonts w:ascii="標楷體" w:eastAsia="標楷體" w:hAnsi="標楷體" w:cs="新細明體"/>
                <w:color w:val="000000"/>
                <w:kern w:val="0"/>
                <w:sz w:val="28"/>
                <w:szCs w:val="28"/>
              </w:rPr>
            </w:pPr>
            <w:r w:rsidRPr="00D33243">
              <w:rPr>
                <w:rFonts w:ascii="標楷體" w:eastAsia="標楷體" w:hAnsi="標楷體" w:cs="新細明體" w:hint="eastAsia"/>
                <w:color w:val="000000"/>
                <w:kern w:val="0"/>
                <w:sz w:val="28"/>
                <w:szCs w:val="28"/>
              </w:rPr>
              <w:t>每2年1次</w:t>
            </w:r>
          </w:p>
        </w:tc>
      </w:tr>
    </w:tbl>
    <w:p w:rsidR="00B52C4F" w:rsidRDefault="00B52C4F" w:rsidP="00853DAD">
      <w:pPr>
        <w:jc w:val="both"/>
        <w:rPr>
          <w:rFonts w:eastAsia="標楷體"/>
          <w:b/>
          <w:sz w:val="28"/>
          <w:szCs w:val="28"/>
        </w:rPr>
      </w:pPr>
    </w:p>
    <w:p w:rsidR="00FB0DDA" w:rsidRDefault="00B52C4F" w:rsidP="00853DAD">
      <w:pPr>
        <w:jc w:val="both"/>
        <w:rPr>
          <w:rFonts w:ascii="標楷體" w:eastAsia="標楷體" w:hAnsi="標楷體"/>
          <w:b/>
          <w:sz w:val="28"/>
          <w:szCs w:val="28"/>
        </w:rPr>
      </w:pPr>
      <w:r>
        <w:rPr>
          <w:rFonts w:eastAsia="標楷體"/>
          <w:b/>
          <w:sz w:val="28"/>
          <w:szCs w:val="28"/>
        </w:rPr>
        <w:br w:type="page"/>
      </w:r>
      <w:r w:rsidR="00FB0DDA" w:rsidRPr="00FB0DDA">
        <w:rPr>
          <w:rFonts w:ascii="標楷體" w:eastAsia="標楷體" w:hAnsi="標楷體" w:hint="eastAsia"/>
          <w:b/>
          <w:sz w:val="28"/>
          <w:szCs w:val="28"/>
        </w:rPr>
        <w:lastRenderedPageBreak/>
        <w:t>【</w:t>
      </w:r>
      <w:r w:rsidR="00FB0DDA">
        <w:rPr>
          <w:rFonts w:ascii="標楷體" w:eastAsia="標楷體" w:hAnsi="標楷體" w:hint="eastAsia"/>
          <w:b/>
          <w:sz w:val="28"/>
          <w:szCs w:val="28"/>
        </w:rPr>
        <w:t>臺北市提供</w:t>
      </w:r>
      <w:r w:rsidR="00FB0DDA" w:rsidRPr="00FB0DDA">
        <w:rPr>
          <w:rFonts w:ascii="標楷體" w:eastAsia="標楷體" w:hAnsi="標楷體" w:hint="eastAsia"/>
          <w:b/>
          <w:sz w:val="28"/>
          <w:szCs w:val="28"/>
        </w:rPr>
        <w:t>免費癌</w:t>
      </w:r>
      <w:r w:rsidR="00FB0DDA">
        <w:rPr>
          <w:rFonts w:ascii="標楷體" w:eastAsia="標楷體" w:hAnsi="標楷體" w:hint="eastAsia"/>
          <w:b/>
          <w:sz w:val="28"/>
          <w:szCs w:val="28"/>
        </w:rPr>
        <w:t>症</w:t>
      </w:r>
      <w:r w:rsidR="00FB0DDA" w:rsidRPr="00FB0DDA">
        <w:rPr>
          <w:rFonts w:ascii="標楷體" w:eastAsia="標楷體" w:hAnsi="標楷體" w:hint="eastAsia"/>
          <w:b/>
          <w:sz w:val="28"/>
          <w:szCs w:val="28"/>
        </w:rPr>
        <w:t>篩</w:t>
      </w:r>
      <w:r w:rsidR="00FB0DDA">
        <w:rPr>
          <w:rFonts w:ascii="標楷體" w:eastAsia="標楷體" w:hAnsi="標楷體" w:hint="eastAsia"/>
          <w:b/>
          <w:sz w:val="28"/>
          <w:szCs w:val="28"/>
        </w:rPr>
        <w:t>檢服務之醫院</w:t>
      </w:r>
      <w:r w:rsidR="00FB0DDA" w:rsidRPr="00FB0DDA">
        <w:rPr>
          <w:rFonts w:ascii="標楷體" w:eastAsia="標楷體" w:hAnsi="標楷體" w:hint="eastAsia"/>
          <w:b/>
          <w:sz w:val="28"/>
          <w:szCs w:val="28"/>
        </w:rPr>
        <w:t>】</w:t>
      </w:r>
    </w:p>
    <w:tbl>
      <w:tblPr>
        <w:tblW w:w="10455"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75"/>
        <w:gridCol w:w="3960"/>
        <w:gridCol w:w="1200"/>
        <w:gridCol w:w="960"/>
        <w:gridCol w:w="960"/>
        <w:gridCol w:w="1080"/>
        <w:gridCol w:w="1320"/>
      </w:tblGrid>
      <w:tr w:rsidR="000D738E" w:rsidRPr="00684C27" w:rsidTr="000D738E">
        <w:trPr>
          <w:trHeight w:val="960"/>
        </w:trPr>
        <w:tc>
          <w:tcPr>
            <w:tcW w:w="975" w:type="dxa"/>
            <w:shd w:val="clear" w:color="auto" w:fill="auto"/>
            <w:vAlign w:val="center"/>
          </w:tcPr>
          <w:p w:rsidR="000D738E" w:rsidRPr="00684C27" w:rsidRDefault="000D738E" w:rsidP="003E50BB">
            <w:pPr>
              <w:widowControl/>
              <w:jc w:val="center"/>
              <w:rPr>
                <w:rFonts w:ascii="標楷體" w:eastAsia="標楷體" w:hAnsi="標楷體" w:cs="新細明體"/>
                <w:kern w:val="0"/>
              </w:rPr>
            </w:pPr>
            <w:r w:rsidRPr="00684C27">
              <w:rPr>
                <w:rFonts w:ascii="標楷體" w:eastAsia="標楷體" w:hAnsi="標楷體" w:cs="新細明體" w:hint="eastAsia"/>
                <w:kern w:val="0"/>
              </w:rPr>
              <w:t>行政區</w:t>
            </w:r>
          </w:p>
        </w:tc>
        <w:tc>
          <w:tcPr>
            <w:tcW w:w="3960" w:type="dxa"/>
            <w:shd w:val="clear" w:color="auto" w:fill="auto"/>
            <w:vAlign w:val="center"/>
          </w:tcPr>
          <w:p w:rsidR="000D738E" w:rsidRPr="00684C27" w:rsidRDefault="000D738E" w:rsidP="003E50BB">
            <w:pPr>
              <w:widowControl/>
              <w:jc w:val="center"/>
              <w:rPr>
                <w:rFonts w:ascii="標楷體" w:eastAsia="標楷體" w:hAnsi="標楷體" w:cs="新細明體"/>
                <w:kern w:val="0"/>
              </w:rPr>
            </w:pPr>
            <w:r w:rsidRPr="00684C27">
              <w:rPr>
                <w:rFonts w:ascii="標楷體" w:eastAsia="標楷體" w:hAnsi="標楷體" w:cs="新細明體" w:hint="eastAsia"/>
                <w:kern w:val="0"/>
              </w:rPr>
              <w:t>醫院名稱</w:t>
            </w:r>
          </w:p>
        </w:tc>
        <w:tc>
          <w:tcPr>
            <w:tcW w:w="1200" w:type="dxa"/>
            <w:shd w:val="clear" w:color="auto" w:fill="auto"/>
            <w:vAlign w:val="center"/>
          </w:tcPr>
          <w:p w:rsidR="000D738E" w:rsidRDefault="000D738E" w:rsidP="003E50BB">
            <w:pPr>
              <w:widowControl/>
              <w:jc w:val="center"/>
              <w:rPr>
                <w:rFonts w:ascii="標楷體" w:eastAsia="標楷體" w:hAnsi="標楷體" w:cs="新細明體"/>
                <w:kern w:val="0"/>
              </w:rPr>
            </w:pPr>
            <w:r w:rsidRPr="00684C27">
              <w:rPr>
                <w:rFonts w:ascii="標楷體" w:eastAsia="標楷體" w:hAnsi="標楷體" w:cs="新細明體" w:hint="eastAsia"/>
                <w:kern w:val="0"/>
              </w:rPr>
              <w:t>子宮頸</w:t>
            </w:r>
          </w:p>
          <w:p w:rsidR="000D738E" w:rsidRPr="00684C27" w:rsidRDefault="000D738E" w:rsidP="003E50BB">
            <w:pPr>
              <w:widowControl/>
              <w:jc w:val="center"/>
              <w:rPr>
                <w:rFonts w:ascii="標楷體" w:eastAsia="標楷體" w:hAnsi="標楷體" w:cs="新細明體"/>
                <w:kern w:val="0"/>
              </w:rPr>
            </w:pPr>
            <w:r w:rsidRPr="00684C27">
              <w:rPr>
                <w:rFonts w:ascii="標楷體" w:eastAsia="標楷體" w:hAnsi="標楷體" w:cs="新細明體" w:hint="eastAsia"/>
                <w:kern w:val="0"/>
              </w:rPr>
              <w:t>抹片檢查</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kern w:val="0"/>
              </w:rPr>
            </w:pPr>
            <w:r w:rsidRPr="00684C27">
              <w:rPr>
                <w:rFonts w:ascii="標楷體" w:eastAsia="標楷體" w:hAnsi="標楷體" w:cs="新細明體" w:hint="eastAsia"/>
                <w:kern w:val="0"/>
              </w:rPr>
              <w:t>乳房攝影檢查</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kern w:val="0"/>
              </w:rPr>
            </w:pPr>
            <w:r w:rsidRPr="00684C27">
              <w:rPr>
                <w:rFonts w:ascii="標楷體" w:eastAsia="標楷體" w:hAnsi="標楷體" w:cs="新細明體" w:hint="eastAsia"/>
                <w:kern w:val="0"/>
              </w:rPr>
              <w:t>糞便潛血檢查</w:t>
            </w:r>
          </w:p>
        </w:tc>
        <w:tc>
          <w:tcPr>
            <w:tcW w:w="1080" w:type="dxa"/>
            <w:shd w:val="clear" w:color="auto" w:fill="auto"/>
            <w:vAlign w:val="center"/>
          </w:tcPr>
          <w:p w:rsidR="000D738E" w:rsidRPr="00684C27" w:rsidRDefault="000D738E" w:rsidP="003E50BB">
            <w:pPr>
              <w:widowControl/>
              <w:jc w:val="center"/>
              <w:rPr>
                <w:rFonts w:ascii="標楷體" w:eastAsia="標楷體" w:hAnsi="標楷體" w:cs="新細明體"/>
                <w:kern w:val="0"/>
              </w:rPr>
            </w:pPr>
            <w:r w:rsidRPr="00684C27">
              <w:rPr>
                <w:rFonts w:ascii="標楷體" w:eastAsia="標楷體" w:hAnsi="標楷體" w:cs="新細明體" w:hint="eastAsia"/>
                <w:kern w:val="0"/>
              </w:rPr>
              <w:t>口腔黏膜</w:t>
            </w:r>
            <w:r>
              <w:rPr>
                <w:rFonts w:ascii="標楷體" w:eastAsia="標楷體" w:hAnsi="標楷體" w:cs="新細明體" w:hint="eastAsia"/>
                <w:kern w:val="0"/>
              </w:rPr>
              <w:t>檢查</w:t>
            </w:r>
          </w:p>
        </w:tc>
        <w:tc>
          <w:tcPr>
            <w:tcW w:w="1320" w:type="dxa"/>
            <w:shd w:val="clear" w:color="auto" w:fill="auto"/>
            <w:vAlign w:val="center"/>
          </w:tcPr>
          <w:p w:rsidR="000D738E" w:rsidRPr="00684C27" w:rsidRDefault="000D738E" w:rsidP="003E50BB">
            <w:pPr>
              <w:widowControl/>
              <w:jc w:val="center"/>
              <w:rPr>
                <w:rFonts w:ascii="標楷體" w:eastAsia="標楷體" w:hAnsi="標楷體" w:cs="新細明體"/>
                <w:kern w:val="0"/>
                <w:sz w:val="22"/>
              </w:rPr>
            </w:pPr>
            <w:r w:rsidRPr="00684C27">
              <w:rPr>
                <w:rFonts w:ascii="標楷體" w:eastAsia="標楷體" w:hAnsi="標楷體" w:cs="新細明體" w:hint="eastAsia"/>
                <w:kern w:val="0"/>
                <w:sz w:val="22"/>
              </w:rPr>
              <w:t>電話</w:t>
            </w:r>
          </w:p>
        </w:tc>
      </w:tr>
      <w:tr w:rsidR="000D738E" w:rsidRPr="00684C27" w:rsidTr="000D738E">
        <w:trPr>
          <w:trHeight w:val="330"/>
        </w:trPr>
        <w:tc>
          <w:tcPr>
            <w:tcW w:w="975" w:type="dxa"/>
            <w:vMerge w:val="restart"/>
            <w:shd w:val="clear" w:color="auto" w:fill="auto"/>
            <w:vAlign w:val="center"/>
          </w:tcPr>
          <w:p w:rsidR="000D738E" w:rsidRPr="00684C27" w:rsidRDefault="000D738E" w:rsidP="003E50BB">
            <w:pPr>
              <w:jc w:val="center"/>
              <w:rPr>
                <w:rFonts w:ascii="標楷體" w:eastAsia="標楷體" w:hAnsi="標楷體" w:cs="新細明體"/>
                <w:kern w:val="0"/>
                <w:sz w:val="22"/>
              </w:rPr>
            </w:pPr>
            <w:r w:rsidRPr="00684C27">
              <w:rPr>
                <w:rFonts w:ascii="標楷體" w:eastAsia="標楷體" w:hAnsi="標楷體" w:cs="新細明體" w:hint="eastAsia"/>
                <w:kern w:val="0"/>
                <w:sz w:val="22"/>
              </w:rPr>
              <w:t>松山區</w:t>
            </w:r>
          </w:p>
        </w:tc>
        <w:tc>
          <w:tcPr>
            <w:tcW w:w="3960" w:type="dxa"/>
            <w:shd w:val="clear" w:color="auto" w:fill="auto"/>
            <w:vAlign w:val="center"/>
          </w:tcPr>
          <w:p w:rsidR="000D738E" w:rsidRPr="00684C27" w:rsidRDefault="000D738E" w:rsidP="000D738E">
            <w:pPr>
              <w:widowControl/>
              <w:rPr>
                <w:rFonts w:ascii="標楷體" w:eastAsia="標楷體" w:hAnsi="標楷體" w:cs="新細明體"/>
                <w:kern w:val="0"/>
                <w:sz w:val="22"/>
              </w:rPr>
            </w:pPr>
            <w:r>
              <w:rPr>
                <w:rFonts w:ascii="標楷體" w:eastAsia="標楷體" w:hAnsi="標楷體" w:cs="新細明體" w:hint="eastAsia"/>
                <w:kern w:val="0"/>
                <w:sz w:val="22"/>
              </w:rPr>
              <w:t>三軍</w:t>
            </w:r>
            <w:r w:rsidRPr="00684C27">
              <w:rPr>
                <w:rFonts w:ascii="標楷體" w:eastAsia="標楷體" w:hAnsi="標楷體" w:cs="新細明體" w:hint="eastAsia"/>
                <w:kern w:val="0"/>
                <w:sz w:val="22"/>
              </w:rPr>
              <w:t>總醫院</w:t>
            </w:r>
            <w:r>
              <w:rPr>
                <w:rFonts w:ascii="標楷體" w:eastAsia="標楷體" w:hAnsi="標楷體" w:cs="新細明體" w:hint="eastAsia"/>
                <w:kern w:val="0"/>
                <w:sz w:val="22"/>
              </w:rPr>
              <w:t>松山分院</w:t>
            </w:r>
          </w:p>
        </w:tc>
        <w:tc>
          <w:tcPr>
            <w:tcW w:w="120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x</w:t>
            </w:r>
          </w:p>
        </w:tc>
        <w:tc>
          <w:tcPr>
            <w:tcW w:w="960" w:type="dxa"/>
            <w:shd w:val="clear" w:color="auto" w:fill="auto"/>
            <w:vAlign w:val="center"/>
          </w:tcPr>
          <w:p w:rsidR="000D738E" w:rsidRPr="00684C27" w:rsidRDefault="000D738E" w:rsidP="003E50BB">
            <w:pPr>
              <w:jc w:val="center"/>
            </w:pPr>
            <w:r w:rsidRPr="00684C27">
              <w:rPr>
                <w:rFonts w:ascii="標楷體" w:eastAsia="標楷體" w:hAnsi="標楷體" w:cs="新細明體" w:hint="eastAsia"/>
                <w:b/>
                <w:bCs/>
                <w:kern w:val="0"/>
              </w:rPr>
              <w:t>●</w:t>
            </w:r>
          </w:p>
        </w:tc>
        <w:tc>
          <w:tcPr>
            <w:tcW w:w="1080" w:type="dxa"/>
            <w:shd w:val="clear" w:color="auto" w:fill="auto"/>
            <w:vAlign w:val="center"/>
          </w:tcPr>
          <w:p w:rsidR="000D738E" w:rsidRPr="00684C27" w:rsidRDefault="000D738E" w:rsidP="003E50BB">
            <w:pPr>
              <w:jc w:val="center"/>
            </w:pPr>
            <w:r w:rsidRPr="00684C27">
              <w:rPr>
                <w:rFonts w:ascii="標楷體" w:eastAsia="標楷體" w:hAnsi="標楷體" w:cs="新細明體" w:hint="eastAsia"/>
                <w:b/>
                <w:bCs/>
                <w:kern w:val="0"/>
              </w:rPr>
              <w:t>●</w:t>
            </w:r>
          </w:p>
        </w:tc>
        <w:tc>
          <w:tcPr>
            <w:tcW w:w="1320" w:type="dxa"/>
            <w:shd w:val="clear" w:color="auto" w:fill="auto"/>
            <w:noWrap/>
            <w:vAlign w:val="center"/>
          </w:tcPr>
          <w:p w:rsidR="000D738E" w:rsidRPr="00684C27" w:rsidRDefault="000D738E" w:rsidP="003E50BB">
            <w:pPr>
              <w:widowControl/>
              <w:jc w:val="center"/>
              <w:rPr>
                <w:rFonts w:ascii="標楷體" w:eastAsia="標楷體" w:hAnsi="標楷體"/>
                <w:kern w:val="0"/>
              </w:rPr>
            </w:pPr>
            <w:r w:rsidRPr="00684C27">
              <w:rPr>
                <w:rFonts w:ascii="標楷體" w:eastAsia="標楷體" w:hAnsi="標楷體" w:hint="eastAsia"/>
                <w:kern w:val="0"/>
              </w:rPr>
              <w:t>2764-2151</w:t>
            </w:r>
          </w:p>
        </w:tc>
      </w:tr>
      <w:tr w:rsidR="000D738E" w:rsidRPr="00684C27" w:rsidTr="000D738E">
        <w:trPr>
          <w:trHeight w:val="330"/>
        </w:trPr>
        <w:tc>
          <w:tcPr>
            <w:tcW w:w="975" w:type="dxa"/>
            <w:vMerge/>
            <w:shd w:val="clear" w:color="auto" w:fill="auto"/>
            <w:vAlign w:val="center"/>
          </w:tcPr>
          <w:p w:rsidR="000D738E" w:rsidRPr="00684C27" w:rsidRDefault="000D738E" w:rsidP="003E50BB">
            <w:pPr>
              <w:jc w:val="center"/>
              <w:rPr>
                <w:rFonts w:ascii="標楷體" w:eastAsia="標楷體" w:hAnsi="標楷體" w:cs="新細明體"/>
                <w:kern w:val="0"/>
                <w:sz w:val="22"/>
              </w:rPr>
            </w:pPr>
          </w:p>
        </w:tc>
        <w:tc>
          <w:tcPr>
            <w:tcW w:w="3960" w:type="dxa"/>
            <w:shd w:val="clear" w:color="auto" w:fill="auto"/>
            <w:vAlign w:val="center"/>
          </w:tcPr>
          <w:p w:rsidR="000D738E" w:rsidRPr="00684C27" w:rsidRDefault="000D738E" w:rsidP="003E50BB">
            <w:pPr>
              <w:widowControl/>
              <w:rPr>
                <w:rFonts w:ascii="標楷體" w:eastAsia="標楷體" w:hAnsi="標楷體" w:cs="新細明體"/>
                <w:kern w:val="0"/>
                <w:sz w:val="22"/>
              </w:rPr>
            </w:pPr>
            <w:r w:rsidRPr="00684C27">
              <w:rPr>
                <w:rFonts w:ascii="標楷體" w:eastAsia="標楷體" w:hAnsi="標楷體" w:cs="新細明體" w:hint="eastAsia"/>
                <w:kern w:val="0"/>
                <w:sz w:val="22"/>
              </w:rPr>
              <w:t>臺北長庚紀念醫院</w:t>
            </w:r>
          </w:p>
        </w:tc>
        <w:tc>
          <w:tcPr>
            <w:tcW w:w="1200" w:type="dxa"/>
            <w:shd w:val="clear" w:color="auto" w:fill="auto"/>
            <w:vAlign w:val="center"/>
          </w:tcPr>
          <w:p w:rsidR="000D738E" w:rsidRPr="00684C27" w:rsidRDefault="000D738E" w:rsidP="003E50BB">
            <w:pPr>
              <w:jc w:val="cente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jc w:val="cente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jc w:val="center"/>
            </w:pPr>
            <w:r w:rsidRPr="00684C27">
              <w:rPr>
                <w:rFonts w:ascii="標楷體" w:eastAsia="標楷體" w:hAnsi="標楷體" w:cs="新細明體" w:hint="eastAsia"/>
                <w:b/>
                <w:bCs/>
                <w:kern w:val="0"/>
              </w:rPr>
              <w:t>●</w:t>
            </w:r>
          </w:p>
        </w:tc>
        <w:tc>
          <w:tcPr>
            <w:tcW w:w="1080" w:type="dxa"/>
            <w:shd w:val="clear" w:color="auto" w:fill="auto"/>
            <w:vAlign w:val="center"/>
          </w:tcPr>
          <w:p w:rsidR="000D738E" w:rsidRPr="00684C27" w:rsidRDefault="000D738E" w:rsidP="003E50BB">
            <w:pPr>
              <w:jc w:val="center"/>
            </w:pPr>
            <w:r w:rsidRPr="00684C27">
              <w:rPr>
                <w:rFonts w:ascii="標楷體" w:eastAsia="標楷體" w:hAnsi="標楷體" w:cs="新細明體" w:hint="eastAsia"/>
                <w:b/>
                <w:bCs/>
                <w:kern w:val="0"/>
              </w:rPr>
              <w:t>●</w:t>
            </w:r>
          </w:p>
        </w:tc>
        <w:tc>
          <w:tcPr>
            <w:tcW w:w="1320" w:type="dxa"/>
            <w:shd w:val="clear" w:color="auto" w:fill="auto"/>
            <w:noWrap/>
            <w:vAlign w:val="center"/>
          </w:tcPr>
          <w:p w:rsidR="000D738E" w:rsidRPr="00684C27" w:rsidRDefault="000D738E" w:rsidP="003E50BB">
            <w:pPr>
              <w:widowControl/>
              <w:jc w:val="center"/>
              <w:rPr>
                <w:rFonts w:ascii="標楷體" w:eastAsia="標楷體" w:hAnsi="標楷體"/>
                <w:kern w:val="0"/>
              </w:rPr>
            </w:pPr>
            <w:r w:rsidRPr="00684C27">
              <w:rPr>
                <w:rFonts w:ascii="標楷體" w:eastAsia="標楷體" w:hAnsi="標楷體" w:hint="eastAsia"/>
                <w:kern w:val="0"/>
              </w:rPr>
              <w:t>2713-5211</w:t>
            </w:r>
          </w:p>
        </w:tc>
      </w:tr>
      <w:tr w:rsidR="000D738E" w:rsidRPr="00684C27" w:rsidTr="000D738E">
        <w:trPr>
          <w:trHeight w:val="330"/>
        </w:trPr>
        <w:tc>
          <w:tcPr>
            <w:tcW w:w="975" w:type="dxa"/>
            <w:vMerge/>
            <w:shd w:val="clear" w:color="auto" w:fill="auto"/>
            <w:vAlign w:val="center"/>
          </w:tcPr>
          <w:p w:rsidR="000D738E" w:rsidRPr="00684C27" w:rsidRDefault="000D738E" w:rsidP="003E50BB">
            <w:pPr>
              <w:jc w:val="center"/>
              <w:rPr>
                <w:rFonts w:ascii="標楷體" w:eastAsia="標楷體" w:hAnsi="標楷體" w:cs="新細明體"/>
                <w:kern w:val="0"/>
                <w:sz w:val="22"/>
              </w:rPr>
            </w:pPr>
          </w:p>
        </w:tc>
        <w:tc>
          <w:tcPr>
            <w:tcW w:w="3960" w:type="dxa"/>
            <w:shd w:val="clear" w:color="auto" w:fill="auto"/>
            <w:vAlign w:val="center"/>
          </w:tcPr>
          <w:p w:rsidR="000D738E" w:rsidRPr="00684C27" w:rsidRDefault="000D738E" w:rsidP="003E50BB">
            <w:pPr>
              <w:widowControl/>
              <w:rPr>
                <w:rFonts w:ascii="標楷體" w:eastAsia="標楷體" w:hAnsi="標楷體" w:cs="新細明體"/>
                <w:kern w:val="0"/>
                <w:sz w:val="22"/>
              </w:rPr>
            </w:pPr>
            <w:r w:rsidRPr="00684C27">
              <w:rPr>
                <w:rFonts w:ascii="標楷體" w:eastAsia="標楷體" w:hAnsi="標楷體" w:cs="新細明體" w:hint="eastAsia"/>
                <w:kern w:val="0"/>
                <w:sz w:val="22"/>
              </w:rPr>
              <w:t>臺安醫院</w:t>
            </w:r>
          </w:p>
        </w:tc>
        <w:tc>
          <w:tcPr>
            <w:tcW w:w="120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08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320" w:type="dxa"/>
            <w:shd w:val="clear" w:color="auto" w:fill="auto"/>
            <w:noWrap/>
            <w:vAlign w:val="center"/>
          </w:tcPr>
          <w:p w:rsidR="000D738E" w:rsidRPr="00684C27" w:rsidRDefault="000D738E" w:rsidP="003E50BB">
            <w:pPr>
              <w:widowControl/>
              <w:jc w:val="center"/>
              <w:rPr>
                <w:rFonts w:ascii="標楷體" w:eastAsia="標楷體" w:hAnsi="標楷體"/>
                <w:kern w:val="0"/>
              </w:rPr>
            </w:pPr>
            <w:r>
              <w:rPr>
                <w:rFonts w:ascii="標楷體" w:eastAsia="標楷體" w:hAnsi="標楷體" w:hint="eastAsia"/>
                <w:kern w:val="0"/>
              </w:rPr>
              <w:t>2771-8151</w:t>
            </w:r>
          </w:p>
        </w:tc>
      </w:tr>
      <w:tr w:rsidR="000D738E" w:rsidRPr="00684C27" w:rsidTr="000D738E">
        <w:trPr>
          <w:trHeight w:val="330"/>
        </w:trPr>
        <w:tc>
          <w:tcPr>
            <w:tcW w:w="975" w:type="dxa"/>
            <w:vMerge/>
            <w:shd w:val="clear" w:color="auto" w:fill="auto"/>
            <w:vAlign w:val="center"/>
          </w:tcPr>
          <w:p w:rsidR="000D738E" w:rsidRPr="00684C27" w:rsidRDefault="000D738E" w:rsidP="003E50BB">
            <w:pPr>
              <w:widowControl/>
              <w:jc w:val="center"/>
              <w:rPr>
                <w:rFonts w:ascii="標楷體" w:eastAsia="標楷體" w:hAnsi="標楷體" w:cs="新細明體"/>
                <w:kern w:val="0"/>
                <w:sz w:val="22"/>
              </w:rPr>
            </w:pPr>
          </w:p>
        </w:tc>
        <w:tc>
          <w:tcPr>
            <w:tcW w:w="3960" w:type="dxa"/>
            <w:shd w:val="clear" w:color="auto" w:fill="auto"/>
            <w:vAlign w:val="center"/>
          </w:tcPr>
          <w:p w:rsidR="000D738E" w:rsidRPr="00684C27" w:rsidRDefault="000D738E" w:rsidP="003E50BB">
            <w:pPr>
              <w:widowControl/>
              <w:rPr>
                <w:rFonts w:ascii="標楷體" w:eastAsia="標楷體" w:hAnsi="標楷體" w:cs="新細明體"/>
                <w:kern w:val="0"/>
                <w:sz w:val="22"/>
              </w:rPr>
            </w:pPr>
            <w:r w:rsidRPr="00684C27">
              <w:rPr>
                <w:rFonts w:ascii="標楷體" w:eastAsia="標楷體" w:hAnsi="標楷體" w:cs="新細明體" w:hint="eastAsia"/>
                <w:kern w:val="0"/>
                <w:sz w:val="22"/>
              </w:rPr>
              <w:t>博仁綜合醫院</w:t>
            </w:r>
          </w:p>
        </w:tc>
        <w:tc>
          <w:tcPr>
            <w:tcW w:w="120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08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320" w:type="dxa"/>
            <w:shd w:val="clear" w:color="auto" w:fill="auto"/>
            <w:noWrap/>
            <w:vAlign w:val="center"/>
          </w:tcPr>
          <w:p w:rsidR="000D738E" w:rsidRPr="00684C27" w:rsidRDefault="000D738E" w:rsidP="003E50BB">
            <w:pPr>
              <w:widowControl/>
              <w:jc w:val="center"/>
              <w:rPr>
                <w:rFonts w:ascii="標楷體" w:eastAsia="標楷體" w:hAnsi="標楷體"/>
                <w:kern w:val="0"/>
              </w:rPr>
            </w:pPr>
            <w:r w:rsidRPr="00684C27">
              <w:rPr>
                <w:rFonts w:ascii="標楷體" w:eastAsia="標楷體" w:hAnsi="標楷體"/>
                <w:kern w:val="0"/>
              </w:rPr>
              <w:t>2578-6677</w:t>
            </w:r>
          </w:p>
        </w:tc>
      </w:tr>
      <w:tr w:rsidR="000D738E" w:rsidRPr="00684C27" w:rsidTr="000D738E">
        <w:trPr>
          <w:trHeight w:val="330"/>
        </w:trPr>
        <w:tc>
          <w:tcPr>
            <w:tcW w:w="975" w:type="dxa"/>
            <w:shd w:val="clear" w:color="auto" w:fill="auto"/>
            <w:vAlign w:val="center"/>
          </w:tcPr>
          <w:p w:rsidR="000D738E" w:rsidRPr="00684C27" w:rsidRDefault="000D738E" w:rsidP="003E50BB">
            <w:pPr>
              <w:widowControl/>
              <w:jc w:val="center"/>
              <w:rPr>
                <w:rFonts w:ascii="標楷體" w:eastAsia="標楷體" w:hAnsi="標楷體" w:cs="新細明體"/>
                <w:kern w:val="0"/>
                <w:sz w:val="22"/>
              </w:rPr>
            </w:pPr>
            <w:r w:rsidRPr="00684C27">
              <w:rPr>
                <w:rFonts w:ascii="標楷體" w:eastAsia="標楷體" w:hAnsi="標楷體" w:cs="新細明體" w:hint="eastAsia"/>
                <w:kern w:val="0"/>
                <w:sz w:val="22"/>
              </w:rPr>
              <w:t>信義區</w:t>
            </w:r>
          </w:p>
        </w:tc>
        <w:tc>
          <w:tcPr>
            <w:tcW w:w="3960" w:type="dxa"/>
            <w:shd w:val="clear" w:color="auto" w:fill="auto"/>
            <w:vAlign w:val="center"/>
          </w:tcPr>
          <w:p w:rsidR="000D738E" w:rsidRPr="00684C27" w:rsidRDefault="000D738E" w:rsidP="003E50BB">
            <w:pPr>
              <w:widowControl/>
              <w:rPr>
                <w:rFonts w:ascii="標楷體" w:eastAsia="標楷體" w:hAnsi="標楷體" w:cs="新細明體"/>
                <w:kern w:val="0"/>
                <w:sz w:val="22"/>
              </w:rPr>
            </w:pPr>
            <w:r w:rsidRPr="00684C27">
              <w:rPr>
                <w:rFonts w:ascii="標楷體" w:eastAsia="標楷體" w:hAnsi="標楷體" w:cs="新細明體" w:hint="eastAsia"/>
                <w:kern w:val="0"/>
                <w:sz w:val="22"/>
              </w:rPr>
              <w:t>臺北醫學大學附設醫院</w:t>
            </w:r>
          </w:p>
        </w:tc>
        <w:tc>
          <w:tcPr>
            <w:tcW w:w="120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08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320" w:type="dxa"/>
            <w:shd w:val="clear" w:color="auto" w:fill="auto"/>
            <w:noWrap/>
            <w:vAlign w:val="center"/>
          </w:tcPr>
          <w:p w:rsidR="000D738E" w:rsidRPr="00684C27" w:rsidRDefault="000D738E" w:rsidP="003E50BB">
            <w:pPr>
              <w:widowControl/>
              <w:jc w:val="center"/>
              <w:rPr>
                <w:rFonts w:ascii="標楷體" w:eastAsia="標楷體" w:hAnsi="標楷體"/>
                <w:kern w:val="0"/>
              </w:rPr>
            </w:pPr>
            <w:r w:rsidRPr="00684C27">
              <w:rPr>
                <w:rFonts w:ascii="標楷體" w:eastAsia="標楷體" w:hAnsi="標楷體"/>
                <w:kern w:val="0"/>
              </w:rPr>
              <w:t>2737-2181</w:t>
            </w:r>
          </w:p>
        </w:tc>
      </w:tr>
      <w:tr w:rsidR="000D738E" w:rsidRPr="00684C27" w:rsidTr="000D738E">
        <w:trPr>
          <w:trHeight w:val="330"/>
        </w:trPr>
        <w:tc>
          <w:tcPr>
            <w:tcW w:w="975" w:type="dxa"/>
            <w:vMerge w:val="restart"/>
            <w:shd w:val="clear" w:color="auto" w:fill="auto"/>
            <w:vAlign w:val="center"/>
          </w:tcPr>
          <w:p w:rsidR="000D738E" w:rsidRPr="00684C27" w:rsidRDefault="000D738E" w:rsidP="003E50BB">
            <w:pPr>
              <w:jc w:val="center"/>
              <w:rPr>
                <w:rFonts w:ascii="標楷體" w:eastAsia="標楷體" w:hAnsi="標楷體" w:cs="新細明體"/>
                <w:kern w:val="0"/>
                <w:sz w:val="22"/>
              </w:rPr>
            </w:pPr>
            <w:r w:rsidRPr="00684C27">
              <w:rPr>
                <w:rFonts w:ascii="標楷體" w:eastAsia="標楷體" w:hAnsi="標楷體" w:cs="新細明體" w:hint="eastAsia"/>
                <w:kern w:val="0"/>
                <w:sz w:val="22"/>
              </w:rPr>
              <w:t>大安區</w:t>
            </w:r>
          </w:p>
        </w:tc>
        <w:tc>
          <w:tcPr>
            <w:tcW w:w="3960" w:type="dxa"/>
            <w:shd w:val="clear" w:color="auto" w:fill="auto"/>
            <w:vAlign w:val="center"/>
          </w:tcPr>
          <w:p w:rsidR="000D738E" w:rsidRPr="00684C27" w:rsidRDefault="000D738E" w:rsidP="003E50BB">
            <w:pPr>
              <w:widowControl/>
              <w:rPr>
                <w:rFonts w:ascii="標楷體" w:eastAsia="標楷體" w:hAnsi="標楷體" w:cs="新細明體"/>
                <w:kern w:val="0"/>
                <w:sz w:val="22"/>
              </w:rPr>
            </w:pPr>
            <w:r w:rsidRPr="00684C27">
              <w:rPr>
                <w:rFonts w:ascii="標楷體" w:eastAsia="標楷體" w:hAnsi="標楷體" w:cs="新細明體" w:hint="eastAsia"/>
                <w:kern w:val="0"/>
                <w:sz w:val="22"/>
              </w:rPr>
              <w:t>臺北市立聯合醫院（仁愛院區）</w:t>
            </w:r>
          </w:p>
        </w:tc>
        <w:tc>
          <w:tcPr>
            <w:tcW w:w="120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08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320" w:type="dxa"/>
            <w:shd w:val="clear" w:color="auto" w:fill="auto"/>
            <w:noWrap/>
            <w:vAlign w:val="center"/>
          </w:tcPr>
          <w:p w:rsidR="000D738E" w:rsidRPr="00684C27" w:rsidRDefault="000D738E" w:rsidP="003E50BB">
            <w:pPr>
              <w:widowControl/>
              <w:jc w:val="center"/>
              <w:rPr>
                <w:rFonts w:ascii="標楷體" w:eastAsia="標楷體" w:hAnsi="標楷體"/>
                <w:kern w:val="0"/>
              </w:rPr>
            </w:pPr>
            <w:r w:rsidRPr="00684C27">
              <w:rPr>
                <w:rFonts w:ascii="標楷體" w:eastAsia="標楷體" w:hAnsi="標楷體"/>
                <w:kern w:val="0"/>
              </w:rPr>
              <w:t>2709-3600</w:t>
            </w:r>
          </w:p>
        </w:tc>
      </w:tr>
      <w:tr w:rsidR="000D738E" w:rsidRPr="00684C27" w:rsidTr="000D738E">
        <w:trPr>
          <w:trHeight w:val="330"/>
        </w:trPr>
        <w:tc>
          <w:tcPr>
            <w:tcW w:w="975" w:type="dxa"/>
            <w:vMerge/>
            <w:shd w:val="clear" w:color="auto" w:fill="auto"/>
            <w:vAlign w:val="center"/>
          </w:tcPr>
          <w:p w:rsidR="000D738E" w:rsidRPr="00684C27" w:rsidRDefault="000D738E" w:rsidP="003E50BB">
            <w:pPr>
              <w:jc w:val="center"/>
              <w:rPr>
                <w:rFonts w:ascii="標楷體" w:eastAsia="標楷體" w:hAnsi="標楷體" w:cs="新細明體"/>
                <w:kern w:val="0"/>
                <w:sz w:val="22"/>
              </w:rPr>
            </w:pPr>
          </w:p>
        </w:tc>
        <w:tc>
          <w:tcPr>
            <w:tcW w:w="3960" w:type="dxa"/>
            <w:shd w:val="clear" w:color="auto" w:fill="auto"/>
            <w:vAlign w:val="center"/>
          </w:tcPr>
          <w:p w:rsidR="000D738E" w:rsidRPr="00684C27" w:rsidRDefault="000D738E" w:rsidP="003E50BB">
            <w:pPr>
              <w:widowControl/>
              <w:rPr>
                <w:rFonts w:ascii="標楷體" w:eastAsia="標楷體" w:hAnsi="標楷體" w:cs="新細明體"/>
                <w:kern w:val="0"/>
                <w:sz w:val="22"/>
              </w:rPr>
            </w:pPr>
            <w:r w:rsidRPr="00684C27">
              <w:rPr>
                <w:rFonts w:ascii="標楷體" w:eastAsia="標楷體" w:hAnsi="標楷體" w:cs="新細明體" w:hint="eastAsia"/>
                <w:kern w:val="0"/>
                <w:sz w:val="22"/>
              </w:rPr>
              <w:t>國泰綜合醫院</w:t>
            </w:r>
          </w:p>
        </w:tc>
        <w:tc>
          <w:tcPr>
            <w:tcW w:w="120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08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320" w:type="dxa"/>
            <w:shd w:val="clear" w:color="auto" w:fill="auto"/>
            <w:noWrap/>
            <w:vAlign w:val="center"/>
          </w:tcPr>
          <w:p w:rsidR="000D738E" w:rsidRPr="00684C27" w:rsidRDefault="000D738E" w:rsidP="003E50BB">
            <w:pPr>
              <w:widowControl/>
              <w:jc w:val="center"/>
              <w:rPr>
                <w:rFonts w:ascii="標楷體" w:eastAsia="標楷體" w:hAnsi="標楷體"/>
                <w:kern w:val="0"/>
              </w:rPr>
            </w:pPr>
            <w:r w:rsidRPr="00684C27">
              <w:rPr>
                <w:rFonts w:ascii="標楷體" w:eastAsia="標楷體" w:hAnsi="標楷體"/>
                <w:kern w:val="0"/>
              </w:rPr>
              <w:t>2708-2121</w:t>
            </w:r>
          </w:p>
        </w:tc>
      </w:tr>
      <w:tr w:rsidR="000D738E" w:rsidRPr="00684C27" w:rsidTr="000D738E">
        <w:trPr>
          <w:trHeight w:val="330"/>
        </w:trPr>
        <w:tc>
          <w:tcPr>
            <w:tcW w:w="975" w:type="dxa"/>
            <w:vMerge/>
            <w:shd w:val="clear" w:color="auto" w:fill="auto"/>
            <w:vAlign w:val="center"/>
          </w:tcPr>
          <w:p w:rsidR="000D738E" w:rsidRPr="00684C27" w:rsidRDefault="000D738E" w:rsidP="003E50BB">
            <w:pPr>
              <w:jc w:val="center"/>
              <w:rPr>
                <w:rFonts w:ascii="標楷體" w:eastAsia="標楷體" w:hAnsi="標楷體" w:cs="新細明體"/>
                <w:kern w:val="0"/>
                <w:sz w:val="22"/>
              </w:rPr>
            </w:pPr>
          </w:p>
        </w:tc>
        <w:tc>
          <w:tcPr>
            <w:tcW w:w="3960" w:type="dxa"/>
            <w:shd w:val="clear" w:color="auto" w:fill="auto"/>
            <w:vAlign w:val="center"/>
          </w:tcPr>
          <w:p w:rsidR="000D738E" w:rsidRPr="00684C27" w:rsidRDefault="000D738E" w:rsidP="003E50BB">
            <w:pPr>
              <w:widowControl/>
              <w:rPr>
                <w:rFonts w:ascii="標楷體" w:eastAsia="標楷體" w:hAnsi="標楷體" w:cs="新細明體"/>
                <w:kern w:val="0"/>
                <w:sz w:val="22"/>
              </w:rPr>
            </w:pPr>
            <w:r w:rsidRPr="00684C27">
              <w:rPr>
                <w:rFonts w:ascii="標楷體" w:eastAsia="標楷體" w:hAnsi="標楷體" w:cs="新細明體" w:hint="eastAsia"/>
                <w:kern w:val="0"/>
                <w:sz w:val="22"/>
              </w:rPr>
              <w:t>宏恩綜合醫院</w:t>
            </w:r>
          </w:p>
        </w:tc>
        <w:tc>
          <w:tcPr>
            <w:tcW w:w="1200" w:type="dxa"/>
            <w:shd w:val="clear" w:color="auto" w:fill="auto"/>
          </w:tcPr>
          <w:p w:rsidR="000D738E" w:rsidRPr="00684C27" w:rsidRDefault="000D738E" w:rsidP="003E50BB">
            <w:pPr>
              <w:jc w:val="center"/>
            </w:pPr>
            <w:r w:rsidRPr="00684C27">
              <w:rPr>
                <w:rFonts w:ascii="標楷體" w:eastAsia="標楷體" w:hAnsi="標楷體" w:cs="新細明體" w:hint="eastAsia"/>
                <w:b/>
                <w:bCs/>
                <w:kern w:val="0"/>
              </w:rPr>
              <w:t>●</w:t>
            </w:r>
          </w:p>
        </w:tc>
        <w:tc>
          <w:tcPr>
            <w:tcW w:w="960" w:type="dxa"/>
            <w:shd w:val="clear" w:color="auto" w:fill="auto"/>
          </w:tcPr>
          <w:p w:rsidR="000D738E" w:rsidRPr="00684C27" w:rsidRDefault="000D738E" w:rsidP="003E50BB">
            <w:pPr>
              <w:jc w:val="center"/>
            </w:pPr>
            <w:r w:rsidRPr="00684C27">
              <w:rPr>
                <w:rFonts w:ascii="標楷體" w:eastAsia="標楷體" w:hAnsi="標楷體" w:cs="新細明體" w:hint="eastAsia"/>
                <w:b/>
                <w:bCs/>
                <w:kern w:val="0"/>
              </w:rPr>
              <w:t>●</w:t>
            </w:r>
          </w:p>
        </w:tc>
        <w:tc>
          <w:tcPr>
            <w:tcW w:w="960" w:type="dxa"/>
            <w:shd w:val="clear" w:color="auto" w:fill="auto"/>
          </w:tcPr>
          <w:p w:rsidR="000D738E" w:rsidRPr="00684C27" w:rsidRDefault="000D738E" w:rsidP="003E50BB">
            <w:pPr>
              <w:jc w:val="center"/>
            </w:pPr>
            <w:r w:rsidRPr="00684C27">
              <w:rPr>
                <w:rFonts w:ascii="標楷體" w:eastAsia="標楷體" w:hAnsi="標楷體" w:cs="新細明體" w:hint="eastAsia"/>
                <w:b/>
                <w:bCs/>
                <w:kern w:val="0"/>
              </w:rPr>
              <w:t>●</w:t>
            </w:r>
          </w:p>
        </w:tc>
        <w:tc>
          <w:tcPr>
            <w:tcW w:w="1080" w:type="dxa"/>
            <w:shd w:val="clear" w:color="auto" w:fill="auto"/>
          </w:tcPr>
          <w:p w:rsidR="000D738E" w:rsidRPr="00684C27" w:rsidRDefault="000D738E" w:rsidP="003E50BB">
            <w:pPr>
              <w:jc w:val="center"/>
            </w:pPr>
            <w:r w:rsidRPr="00684C27">
              <w:rPr>
                <w:rFonts w:ascii="標楷體" w:eastAsia="標楷體" w:hAnsi="標楷體" w:cs="新細明體" w:hint="eastAsia"/>
                <w:b/>
                <w:bCs/>
                <w:kern w:val="0"/>
              </w:rPr>
              <w:t>●</w:t>
            </w:r>
          </w:p>
        </w:tc>
        <w:tc>
          <w:tcPr>
            <w:tcW w:w="1320" w:type="dxa"/>
            <w:shd w:val="clear" w:color="auto" w:fill="auto"/>
            <w:noWrap/>
            <w:vAlign w:val="center"/>
          </w:tcPr>
          <w:p w:rsidR="000D738E" w:rsidRPr="00684C27" w:rsidRDefault="000D738E" w:rsidP="003E50BB">
            <w:pPr>
              <w:widowControl/>
              <w:jc w:val="center"/>
              <w:rPr>
                <w:rFonts w:ascii="標楷體" w:eastAsia="標楷體" w:hAnsi="標楷體"/>
                <w:kern w:val="0"/>
              </w:rPr>
            </w:pPr>
            <w:r w:rsidRPr="00684C27">
              <w:t>2771</w:t>
            </w:r>
            <w:r w:rsidRPr="00684C27">
              <w:rPr>
                <w:rFonts w:hint="eastAsia"/>
              </w:rPr>
              <w:t>-</w:t>
            </w:r>
            <w:r w:rsidRPr="00684C27">
              <w:t>3161</w:t>
            </w:r>
          </w:p>
        </w:tc>
      </w:tr>
      <w:tr w:rsidR="000D738E" w:rsidRPr="00684C27" w:rsidTr="000D738E">
        <w:trPr>
          <w:trHeight w:val="330"/>
        </w:trPr>
        <w:tc>
          <w:tcPr>
            <w:tcW w:w="975" w:type="dxa"/>
            <w:vMerge/>
            <w:shd w:val="clear" w:color="auto" w:fill="auto"/>
            <w:vAlign w:val="center"/>
          </w:tcPr>
          <w:p w:rsidR="000D738E" w:rsidRPr="00684C27" w:rsidRDefault="000D738E" w:rsidP="003E50BB">
            <w:pPr>
              <w:jc w:val="center"/>
              <w:rPr>
                <w:rFonts w:ascii="標楷體" w:eastAsia="標楷體" w:hAnsi="標楷體" w:cs="新細明體"/>
                <w:kern w:val="0"/>
                <w:sz w:val="22"/>
              </w:rPr>
            </w:pPr>
          </w:p>
        </w:tc>
        <w:tc>
          <w:tcPr>
            <w:tcW w:w="3960" w:type="dxa"/>
            <w:shd w:val="clear" w:color="auto" w:fill="auto"/>
            <w:vAlign w:val="center"/>
          </w:tcPr>
          <w:p w:rsidR="000D738E" w:rsidRPr="00684C27" w:rsidRDefault="000D738E" w:rsidP="003E50BB">
            <w:pPr>
              <w:widowControl/>
              <w:rPr>
                <w:rFonts w:ascii="標楷體" w:eastAsia="標楷體" w:hAnsi="標楷體" w:cs="新細明體"/>
                <w:kern w:val="0"/>
                <w:sz w:val="22"/>
              </w:rPr>
            </w:pPr>
            <w:r w:rsidRPr="00684C27">
              <w:rPr>
                <w:rFonts w:ascii="標楷體" w:eastAsia="標楷體" w:hAnsi="標楷體" w:cs="新細明體" w:hint="eastAsia"/>
                <w:kern w:val="0"/>
                <w:sz w:val="22"/>
              </w:rPr>
              <w:t>中山醫院</w:t>
            </w:r>
          </w:p>
        </w:tc>
        <w:tc>
          <w:tcPr>
            <w:tcW w:w="120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08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320" w:type="dxa"/>
            <w:shd w:val="clear" w:color="auto" w:fill="auto"/>
            <w:noWrap/>
            <w:vAlign w:val="center"/>
          </w:tcPr>
          <w:p w:rsidR="000D738E" w:rsidRPr="00684C27" w:rsidRDefault="000D738E" w:rsidP="003E50BB">
            <w:pPr>
              <w:widowControl/>
              <w:jc w:val="center"/>
              <w:rPr>
                <w:rFonts w:ascii="標楷體" w:eastAsia="標楷體" w:hAnsi="標楷體"/>
                <w:kern w:val="0"/>
              </w:rPr>
            </w:pPr>
            <w:r w:rsidRPr="00684C27">
              <w:rPr>
                <w:rFonts w:ascii="標楷體" w:eastAsia="標楷體" w:hAnsi="標楷體"/>
                <w:kern w:val="0"/>
              </w:rPr>
              <w:t>2708-1166</w:t>
            </w:r>
          </w:p>
        </w:tc>
      </w:tr>
      <w:tr w:rsidR="000D738E" w:rsidRPr="00684C27" w:rsidTr="000D738E">
        <w:trPr>
          <w:trHeight w:val="330"/>
        </w:trPr>
        <w:tc>
          <w:tcPr>
            <w:tcW w:w="975" w:type="dxa"/>
            <w:vMerge/>
            <w:shd w:val="clear" w:color="auto" w:fill="auto"/>
            <w:vAlign w:val="center"/>
          </w:tcPr>
          <w:p w:rsidR="000D738E" w:rsidRPr="00684C27" w:rsidRDefault="000D738E" w:rsidP="003E50BB">
            <w:pPr>
              <w:widowControl/>
              <w:jc w:val="center"/>
              <w:rPr>
                <w:rFonts w:ascii="標楷體" w:eastAsia="標楷體" w:hAnsi="標楷體" w:cs="新細明體"/>
                <w:kern w:val="0"/>
                <w:sz w:val="22"/>
              </w:rPr>
            </w:pPr>
          </w:p>
        </w:tc>
        <w:tc>
          <w:tcPr>
            <w:tcW w:w="3960" w:type="dxa"/>
            <w:shd w:val="clear" w:color="auto" w:fill="auto"/>
            <w:vAlign w:val="center"/>
          </w:tcPr>
          <w:p w:rsidR="000D738E" w:rsidRPr="00684C27" w:rsidRDefault="000D738E" w:rsidP="003E50BB">
            <w:pPr>
              <w:widowControl/>
              <w:rPr>
                <w:rFonts w:ascii="標楷體" w:eastAsia="標楷體" w:hAnsi="標楷體" w:cs="新細明體"/>
                <w:kern w:val="0"/>
                <w:sz w:val="22"/>
              </w:rPr>
            </w:pPr>
            <w:r w:rsidRPr="00684C27">
              <w:rPr>
                <w:rFonts w:ascii="標楷體" w:eastAsia="標楷體" w:hAnsi="標楷體" w:cs="新細明體" w:hint="eastAsia"/>
                <w:kern w:val="0"/>
                <w:sz w:val="22"/>
              </w:rPr>
              <w:t>中心診所</w:t>
            </w:r>
            <w:r>
              <w:rPr>
                <w:rFonts w:ascii="標楷體" w:eastAsia="標楷體" w:hAnsi="標楷體" w:cs="新細明體" w:hint="eastAsia"/>
                <w:kern w:val="0"/>
                <w:sz w:val="22"/>
              </w:rPr>
              <w:t>醫院</w:t>
            </w:r>
          </w:p>
        </w:tc>
        <w:tc>
          <w:tcPr>
            <w:tcW w:w="120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08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320" w:type="dxa"/>
            <w:shd w:val="clear" w:color="auto" w:fill="auto"/>
            <w:noWrap/>
            <w:vAlign w:val="center"/>
          </w:tcPr>
          <w:p w:rsidR="000D738E" w:rsidRPr="00684C27" w:rsidRDefault="000D738E" w:rsidP="000D738E">
            <w:pPr>
              <w:widowControl/>
              <w:jc w:val="center"/>
              <w:rPr>
                <w:rFonts w:ascii="標楷體" w:eastAsia="標楷體" w:hAnsi="標楷體"/>
                <w:kern w:val="0"/>
              </w:rPr>
            </w:pPr>
            <w:r w:rsidRPr="00684C27">
              <w:rPr>
                <w:rFonts w:ascii="標楷體" w:eastAsia="標楷體" w:hAnsi="標楷體" w:hint="eastAsia"/>
                <w:kern w:val="0"/>
              </w:rPr>
              <w:t>275</w:t>
            </w:r>
            <w:r>
              <w:rPr>
                <w:rFonts w:ascii="標楷體" w:eastAsia="標楷體" w:hAnsi="標楷體" w:hint="eastAsia"/>
                <w:kern w:val="0"/>
              </w:rPr>
              <w:t>2</w:t>
            </w:r>
            <w:r w:rsidRPr="00684C27">
              <w:rPr>
                <w:rFonts w:ascii="標楷體" w:eastAsia="標楷體" w:hAnsi="標楷體" w:hint="eastAsia"/>
                <w:kern w:val="0"/>
              </w:rPr>
              <w:t>-</w:t>
            </w:r>
            <w:r>
              <w:rPr>
                <w:rFonts w:ascii="標楷體" w:eastAsia="標楷體" w:hAnsi="標楷體" w:hint="eastAsia"/>
                <w:kern w:val="0"/>
              </w:rPr>
              <w:t>3311</w:t>
            </w:r>
          </w:p>
        </w:tc>
      </w:tr>
      <w:tr w:rsidR="000D738E" w:rsidRPr="00684C27" w:rsidTr="000D738E">
        <w:trPr>
          <w:trHeight w:val="330"/>
        </w:trPr>
        <w:tc>
          <w:tcPr>
            <w:tcW w:w="975" w:type="dxa"/>
            <w:vMerge w:val="restart"/>
            <w:shd w:val="clear" w:color="auto" w:fill="auto"/>
            <w:vAlign w:val="center"/>
          </w:tcPr>
          <w:p w:rsidR="000D738E" w:rsidRPr="00684C27" w:rsidRDefault="000D738E" w:rsidP="003E50BB">
            <w:pPr>
              <w:widowControl/>
              <w:jc w:val="center"/>
              <w:rPr>
                <w:rFonts w:ascii="標楷體" w:eastAsia="標楷體" w:hAnsi="標楷體" w:cs="新細明體"/>
                <w:kern w:val="0"/>
                <w:sz w:val="22"/>
              </w:rPr>
            </w:pPr>
            <w:r w:rsidRPr="00684C27">
              <w:rPr>
                <w:rFonts w:ascii="標楷體" w:eastAsia="標楷體" w:hAnsi="標楷體" w:cs="新細明體" w:hint="eastAsia"/>
                <w:kern w:val="0"/>
                <w:sz w:val="22"/>
              </w:rPr>
              <w:t>中山區</w:t>
            </w:r>
          </w:p>
        </w:tc>
        <w:tc>
          <w:tcPr>
            <w:tcW w:w="3960" w:type="dxa"/>
            <w:shd w:val="clear" w:color="auto" w:fill="auto"/>
            <w:vAlign w:val="center"/>
          </w:tcPr>
          <w:p w:rsidR="000D738E" w:rsidRPr="00684C27" w:rsidRDefault="000D738E" w:rsidP="003E50BB">
            <w:pPr>
              <w:widowControl/>
              <w:rPr>
                <w:rFonts w:ascii="標楷體" w:eastAsia="標楷體" w:hAnsi="標楷體" w:cs="新細明體"/>
                <w:kern w:val="0"/>
                <w:sz w:val="22"/>
              </w:rPr>
            </w:pPr>
            <w:r w:rsidRPr="00684C27">
              <w:rPr>
                <w:rFonts w:ascii="標楷體" w:eastAsia="標楷體" w:hAnsi="標楷體" w:cs="新細明體" w:hint="eastAsia"/>
                <w:kern w:val="0"/>
                <w:sz w:val="22"/>
              </w:rPr>
              <w:t>馬偕紀念醫院</w:t>
            </w:r>
          </w:p>
        </w:tc>
        <w:tc>
          <w:tcPr>
            <w:tcW w:w="120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08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320" w:type="dxa"/>
            <w:shd w:val="clear" w:color="auto" w:fill="auto"/>
            <w:noWrap/>
            <w:vAlign w:val="center"/>
          </w:tcPr>
          <w:p w:rsidR="000D738E" w:rsidRPr="00684C27" w:rsidRDefault="000D738E" w:rsidP="003E50BB">
            <w:pPr>
              <w:widowControl/>
              <w:jc w:val="center"/>
              <w:rPr>
                <w:rFonts w:ascii="標楷體" w:eastAsia="標楷體" w:hAnsi="標楷體"/>
                <w:kern w:val="0"/>
              </w:rPr>
            </w:pPr>
            <w:r w:rsidRPr="00684C27">
              <w:rPr>
                <w:rFonts w:ascii="標楷體" w:eastAsia="標楷體" w:hAnsi="標楷體"/>
                <w:kern w:val="0"/>
              </w:rPr>
              <w:t>2543-3535</w:t>
            </w:r>
          </w:p>
        </w:tc>
      </w:tr>
      <w:tr w:rsidR="000D738E" w:rsidRPr="00684C27" w:rsidTr="000D738E">
        <w:trPr>
          <w:trHeight w:val="330"/>
        </w:trPr>
        <w:tc>
          <w:tcPr>
            <w:tcW w:w="975" w:type="dxa"/>
            <w:vMerge/>
            <w:shd w:val="clear" w:color="auto" w:fill="auto"/>
            <w:vAlign w:val="center"/>
          </w:tcPr>
          <w:p w:rsidR="000D738E" w:rsidRPr="00684C27" w:rsidRDefault="000D738E" w:rsidP="003E50BB">
            <w:pPr>
              <w:widowControl/>
              <w:jc w:val="center"/>
              <w:rPr>
                <w:rFonts w:ascii="標楷體" w:eastAsia="標楷體" w:hAnsi="標楷體" w:cs="新細明體"/>
                <w:kern w:val="0"/>
                <w:sz w:val="22"/>
              </w:rPr>
            </w:pPr>
          </w:p>
        </w:tc>
        <w:tc>
          <w:tcPr>
            <w:tcW w:w="3960" w:type="dxa"/>
            <w:shd w:val="clear" w:color="auto" w:fill="auto"/>
            <w:vAlign w:val="center"/>
          </w:tcPr>
          <w:p w:rsidR="000D738E" w:rsidRPr="00684C27" w:rsidRDefault="000D738E" w:rsidP="003E50BB">
            <w:pPr>
              <w:widowControl/>
              <w:rPr>
                <w:rFonts w:ascii="標楷體" w:eastAsia="標楷體" w:hAnsi="標楷體" w:cs="新細明體"/>
                <w:kern w:val="0"/>
                <w:sz w:val="22"/>
              </w:rPr>
            </w:pPr>
            <w:r w:rsidRPr="00684C27">
              <w:rPr>
                <w:rFonts w:ascii="標楷體" w:eastAsia="標楷體" w:hAnsi="標楷體" w:cs="新細明體" w:hint="eastAsia"/>
                <w:kern w:val="0"/>
                <w:sz w:val="22"/>
              </w:rPr>
              <w:t>泰安醫院</w:t>
            </w:r>
          </w:p>
        </w:tc>
        <w:tc>
          <w:tcPr>
            <w:tcW w:w="120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x</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x</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08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320" w:type="dxa"/>
            <w:shd w:val="clear" w:color="auto" w:fill="auto"/>
            <w:noWrap/>
            <w:vAlign w:val="center"/>
          </w:tcPr>
          <w:p w:rsidR="000D738E" w:rsidRPr="00684C27" w:rsidRDefault="000D738E" w:rsidP="003E50BB">
            <w:pPr>
              <w:widowControl/>
              <w:jc w:val="center"/>
              <w:rPr>
                <w:rFonts w:ascii="標楷體" w:eastAsia="標楷體" w:hAnsi="標楷體"/>
                <w:kern w:val="0"/>
              </w:rPr>
            </w:pPr>
            <w:r w:rsidRPr="00684C27">
              <w:rPr>
                <w:rFonts w:ascii="標楷體" w:eastAsia="標楷體" w:hAnsi="標楷體" w:hint="eastAsia"/>
                <w:kern w:val="0"/>
              </w:rPr>
              <w:t>2525-1111</w:t>
            </w:r>
          </w:p>
        </w:tc>
      </w:tr>
      <w:tr w:rsidR="000D738E" w:rsidRPr="00684C27" w:rsidTr="000D738E">
        <w:trPr>
          <w:trHeight w:val="330"/>
        </w:trPr>
        <w:tc>
          <w:tcPr>
            <w:tcW w:w="975" w:type="dxa"/>
            <w:vMerge w:val="restart"/>
            <w:shd w:val="clear" w:color="auto" w:fill="auto"/>
            <w:vAlign w:val="center"/>
          </w:tcPr>
          <w:p w:rsidR="000D738E" w:rsidRPr="00684C27" w:rsidRDefault="000D738E" w:rsidP="003E50BB">
            <w:pPr>
              <w:jc w:val="center"/>
              <w:rPr>
                <w:rFonts w:ascii="標楷體" w:eastAsia="標楷體" w:hAnsi="標楷體" w:cs="新細明體"/>
                <w:kern w:val="0"/>
                <w:sz w:val="22"/>
              </w:rPr>
            </w:pPr>
            <w:r w:rsidRPr="00684C27">
              <w:rPr>
                <w:rFonts w:ascii="標楷體" w:eastAsia="標楷體" w:hAnsi="標楷體" w:cs="新細明體" w:hint="eastAsia"/>
                <w:kern w:val="0"/>
                <w:sz w:val="22"/>
              </w:rPr>
              <w:t>中正區</w:t>
            </w:r>
          </w:p>
        </w:tc>
        <w:tc>
          <w:tcPr>
            <w:tcW w:w="3960" w:type="dxa"/>
            <w:shd w:val="clear" w:color="auto" w:fill="auto"/>
            <w:vAlign w:val="center"/>
          </w:tcPr>
          <w:p w:rsidR="000D738E" w:rsidRPr="00684C27" w:rsidRDefault="000D738E" w:rsidP="003E50BB">
            <w:pPr>
              <w:widowControl/>
              <w:rPr>
                <w:rFonts w:ascii="標楷體" w:eastAsia="標楷體" w:hAnsi="標楷體" w:cs="新細明體"/>
                <w:kern w:val="0"/>
                <w:sz w:val="22"/>
              </w:rPr>
            </w:pPr>
            <w:r w:rsidRPr="00684C27">
              <w:rPr>
                <w:rFonts w:ascii="標楷體" w:eastAsia="標楷體" w:hAnsi="標楷體" w:cs="新細明體" w:hint="eastAsia"/>
                <w:kern w:val="0"/>
                <w:sz w:val="22"/>
              </w:rPr>
              <w:t>臺北市立聯合醫院（和平院區）</w:t>
            </w:r>
          </w:p>
        </w:tc>
        <w:tc>
          <w:tcPr>
            <w:tcW w:w="120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08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320" w:type="dxa"/>
            <w:shd w:val="clear" w:color="auto" w:fill="auto"/>
            <w:noWrap/>
            <w:vAlign w:val="center"/>
          </w:tcPr>
          <w:p w:rsidR="000D738E" w:rsidRPr="00684C27" w:rsidRDefault="000D738E" w:rsidP="003E50BB">
            <w:pPr>
              <w:widowControl/>
              <w:jc w:val="center"/>
              <w:rPr>
                <w:rFonts w:ascii="標楷體" w:eastAsia="標楷體" w:hAnsi="標楷體"/>
                <w:kern w:val="0"/>
              </w:rPr>
            </w:pPr>
            <w:r w:rsidRPr="00684C27">
              <w:rPr>
                <w:rFonts w:ascii="標楷體" w:eastAsia="標楷體" w:hAnsi="標楷體"/>
                <w:kern w:val="0"/>
              </w:rPr>
              <w:t>2388-9595</w:t>
            </w:r>
          </w:p>
        </w:tc>
      </w:tr>
      <w:tr w:rsidR="000D738E" w:rsidRPr="00684C27" w:rsidTr="000D738E">
        <w:trPr>
          <w:trHeight w:val="330"/>
        </w:trPr>
        <w:tc>
          <w:tcPr>
            <w:tcW w:w="975" w:type="dxa"/>
            <w:vMerge/>
            <w:shd w:val="clear" w:color="auto" w:fill="auto"/>
            <w:vAlign w:val="center"/>
          </w:tcPr>
          <w:p w:rsidR="000D738E" w:rsidRPr="00684C27" w:rsidRDefault="000D738E" w:rsidP="003E50BB">
            <w:pPr>
              <w:jc w:val="center"/>
              <w:rPr>
                <w:rFonts w:ascii="標楷體" w:eastAsia="標楷體" w:hAnsi="標楷體" w:cs="新細明體"/>
                <w:kern w:val="0"/>
                <w:sz w:val="22"/>
              </w:rPr>
            </w:pPr>
          </w:p>
        </w:tc>
        <w:tc>
          <w:tcPr>
            <w:tcW w:w="3960" w:type="dxa"/>
            <w:shd w:val="clear" w:color="auto" w:fill="auto"/>
            <w:vAlign w:val="center"/>
          </w:tcPr>
          <w:p w:rsidR="000D738E" w:rsidRPr="00684C27" w:rsidRDefault="000D738E" w:rsidP="003E50BB">
            <w:pPr>
              <w:widowControl/>
              <w:rPr>
                <w:rFonts w:ascii="標楷體" w:eastAsia="標楷體" w:hAnsi="標楷體" w:cs="新細明體"/>
                <w:kern w:val="0"/>
                <w:sz w:val="22"/>
              </w:rPr>
            </w:pPr>
            <w:r w:rsidRPr="00684C27">
              <w:rPr>
                <w:rFonts w:ascii="標楷體" w:eastAsia="標楷體" w:hAnsi="標楷體" w:cs="新細明體" w:hint="eastAsia"/>
                <w:kern w:val="0"/>
                <w:sz w:val="22"/>
              </w:rPr>
              <w:t>臺北市立聯合醫院（婦幼院區）</w:t>
            </w:r>
          </w:p>
        </w:tc>
        <w:tc>
          <w:tcPr>
            <w:tcW w:w="120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08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320" w:type="dxa"/>
            <w:shd w:val="clear" w:color="auto" w:fill="auto"/>
            <w:noWrap/>
            <w:vAlign w:val="center"/>
          </w:tcPr>
          <w:p w:rsidR="000D738E" w:rsidRPr="00684C27" w:rsidRDefault="000D738E" w:rsidP="003E50BB">
            <w:pPr>
              <w:widowControl/>
              <w:jc w:val="center"/>
              <w:rPr>
                <w:rFonts w:ascii="標楷體" w:eastAsia="標楷體" w:hAnsi="標楷體"/>
                <w:kern w:val="0"/>
              </w:rPr>
            </w:pPr>
            <w:r w:rsidRPr="00684C27">
              <w:rPr>
                <w:rFonts w:ascii="標楷體" w:eastAsia="標楷體" w:hAnsi="標楷體"/>
                <w:kern w:val="0"/>
              </w:rPr>
              <w:t>2391-6470</w:t>
            </w:r>
          </w:p>
        </w:tc>
      </w:tr>
      <w:tr w:rsidR="000D738E" w:rsidRPr="00684C27" w:rsidTr="000D738E">
        <w:trPr>
          <w:trHeight w:val="330"/>
        </w:trPr>
        <w:tc>
          <w:tcPr>
            <w:tcW w:w="975" w:type="dxa"/>
            <w:vMerge/>
            <w:shd w:val="clear" w:color="auto" w:fill="auto"/>
            <w:vAlign w:val="center"/>
          </w:tcPr>
          <w:p w:rsidR="000D738E" w:rsidRPr="00684C27" w:rsidRDefault="000D738E" w:rsidP="003E50BB">
            <w:pPr>
              <w:widowControl/>
              <w:jc w:val="center"/>
              <w:rPr>
                <w:rFonts w:ascii="標楷體" w:eastAsia="標楷體" w:hAnsi="標楷體" w:cs="新細明體"/>
                <w:kern w:val="0"/>
                <w:sz w:val="22"/>
              </w:rPr>
            </w:pPr>
          </w:p>
        </w:tc>
        <w:tc>
          <w:tcPr>
            <w:tcW w:w="3960" w:type="dxa"/>
            <w:shd w:val="clear" w:color="auto" w:fill="auto"/>
            <w:vAlign w:val="center"/>
          </w:tcPr>
          <w:p w:rsidR="000D738E" w:rsidRPr="00684C27" w:rsidRDefault="000D738E" w:rsidP="000D738E">
            <w:pPr>
              <w:widowControl/>
              <w:rPr>
                <w:rFonts w:ascii="標楷體" w:eastAsia="標楷體" w:hAnsi="標楷體" w:cs="新細明體"/>
                <w:kern w:val="0"/>
                <w:sz w:val="22"/>
              </w:rPr>
            </w:pPr>
            <w:r w:rsidRPr="00684C27">
              <w:rPr>
                <w:rFonts w:ascii="標楷體" w:eastAsia="標楷體" w:hAnsi="標楷體" w:cs="新細明體" w:hint="eastAsia"/>
                <w:kern w:val="0"/>
                <w:sz w:val="22"/>
              </w:rPr>
              <w:t>臺大醫院</w:t>
            </w:r>
          </w:p>
        </w:tc>
        <w:tc>
          <w:tcPr>
            <w:tcW w:w="120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08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320" w:type="dxa"/>
            <w:shd w:val="clear" w:color="auto" w:fill="auto"/>
            <w:noWrap/>
            <w:vAlign w:val="center"/>
          </w:tcPr>
          <w:p w:rsidR="000D738E" w:rsidRPr="00684C27" w:rsidRDefault="000D738E" w:rsidP="003E50BB">
            <w:pPr>
              <w:widowControl/>
              <w:jc w:val="center"/>
              <w:rPr>
                <w:rFonts w:ascii="標楷體" w:eastAsia="標楷體" w:hAnsi="標楷體"/>
                <w:kern w:val="0"/>
              </w:rPr>
            </w:pPr>
            <w:r w:rsidRPr="00684C27">
              <w:rPr>
                <w:rFonts w:ascii="標楷體" w:eastAsia="標楷體" w:hAnsi="標楷體"/>
                <w:kern w:val="0"/>
              </w:rPr>
              <w:t>2312-3456</w:t>
            </w:r>
          </w:p>
        </w:tc>
      </w:tr>
      <w:tr w:rsidR="000D738E" w:rsidRPr="00684C27" w:rsidTr="000D738E">
        <w:trPr>
          <w:trHeight w:val="330"/>
        </w:trPr>
        <w:tc>
          <w:tcPr>
            <w:tcW w:w="975" w:type="dxa"/>
            <w:shd w:val="clear" w:color="auto" w:fill="auto"/>
            <w:vAlign w:val="center"/>
          </w:tcPr>
          <w:p w:rsidR="000D738E" w:rsidRPr="00684C27" w:rsidRDefault="000D738E" w:rsidP="003E50BB">
            <w:pPr>
              <w:widowControl/>
              <w:jc w:val="center"/>
              <w:rPr>
                <w:rFonts w:ascii="標楷體" w:eastAsia="標楷體" w:hAnsi="標楷體" w:cs="新細明體"/>
                <w:kern w:val="0"/>
                <w:sz w:val="22"/>
              </w:rPr>
            </w:pPr>
            <w:r w:rsidRPr="00684C27">
              <w:rPr>
                <w:rFonts w:ascii="標楷體" w:eastAsia="標楷體" w:hAnsi="標楷體" w:cs="新細明體" w:hint="eastAsia"/>
                <w:kern w:val="0"/>
                <w:sz w:val="22"/>
              </w:rPr>
              <w:t>大同區</w:t>
            </w:r>
          </w:p>
        </w:tc>
        <w:tc>
          <w:tcPr>
            <w:tcW w:w="3960" w:type="dxa"/>
            <w:shd w:val="clear" w:color="auto" w:fill="auto"/>
            <w:vAlign w:val="center"/>
          </w:tcPr>
          <w:p w:rsidR="000D738E" w:rsidRPr="00684C27" w:rsidRDefault="000D738E" w:rsidP="003E50BB">
            <w:pPr>
              <w:widowControl/>
              <w:rPr>
                <w:rFonts w:ascii="標楷體" w:eastAsia="標楷體" w:hAnsi="標楷體" w:cs="新細明體"/>
                <w:kern w:val="0"/>
                <w:sz w:val="22"/>
              </w:rPr>
            </w:pPr>
            <w:r w:rsidRPr="00684C27">
              <w:rPr>
                <w:rFonts w:ascii="標楷體" w:eastAsia="標楷體" w:hAnsi="標楷體" w:cs="新細明體" w:hint="eastAsia"/>
                <w:kern w:val="0"/>
                <w:sz w:val="22"/>
              </w:rPr>
              <w:t>臺北市立聯合醫院（中興院區）</w:t>
            </w:r>
          </w:p>
        </w:tc>
        <w:tc>
          <w:tcPr>
            <w:tcW w:w="120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08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320" w:type="dxa"/>
            <w:shd w:val="clear" w:color="auto" w:fill="auto"/>
            <w:noWrap/>
            <w:vAlign w:val="center"/>
          </w:tcPr>
          <w:p w:rsidR="000D738E" w:rsidRPr="00684C27" w:rsidRDefault="000D738E" w:rsidP="003E50BB">
            <w:pPr>
              <w:widowControl/>
              <w:jc w:val="center"/>
              <w:rPr>
                <w:rFonts w:ascii="標楷體" w:eastAsia="標楷體" w:hAnsi="標楷體"/>
                <w:kern w:val="0"/>
              </w:rPr>
            </w:pPr>
            <w:r w:rsidRPr="00684C27">
              <w:rPr>
                <w:rFonts w:ascii="標楷體" w:eastAsia="標楷體" w:hAnsi="標楷體"/>
                <w:kern w:val="0"/>
              </w:rPr>
              <w:t>2552-3234</w:t>
            </w:r>
          </w:p>
        </w:tc>
      </w:tr>
      <w:tr w:rsidR="000D738E" w:rsidRPr="00684C27" w:rsidTr="000D738E">
        <w:trPr>
          <w:trHeight w:val="330"/>
        </w:trPr>
        <w:tc>
          <w:tcPr>
            <w:tcW w:w="975" w:type="dxa"/>
            <w:vMerge w:val="restart"/>
            <w:shd w:val="clear" w:color="auto" w:fill="auto"/>
            <w:vAlign w:val="center"/>
          </w:tcPr>
          <w:p w:rsidR="000D738E" w:rsidRPr="00684C27" w:rsidRDefault="000D738E" w:rsidP="003E50BB">
            <w:pPr>
              <w:widowControl/>
              <w:jc w:val="center"/>
              <w:rPr>
                <w:rFonts w:ascii="標楷體" w:eastAsia="標楷體" w:hAnsi="標楷體" w:cs="新細明體"/>
                <w:kern w:val="0"/>
                <w:sz w:val="22"/>
              </w:rPr>
            </w:pPr>
            <w:r w:rsidRPr="00684C27">
              <w:rPr>
                <w:rFonts w:ascii="標楷體" w:eastAsia="標楷體" w:hAnsi="標楷體" w:cs="新細明體" w:hint="eastAsia"/>
                <w:kern w:val="0"/>
                <w:sz w:val="22"/>
              </w:rPr>
              <w:t>萬華區</w:t>
            </w:r>
          </w:p>
        </w:tc>
        <w:tc>
          <w:tcPr>
            <w:tcW w:w="3960" w:type="dxa"/>
            <w:shd w:val="clear" w:color="auto" w:fill="auto"/>
            <w:vAlign w:val="center"/>
          </w:tcPr>
          <w:p w:rsidR="000D738E" w:rsidRPr="00684C27" w:rsidRDefault="000D738E" w:rsidP="000D738E">
            <w:pPr>
              <w:widowControl/>
              <w:rPr>
                <w:rFonts w:ascii="標楷體" w:eastAsia="標楷體" w:hAnsi="標楷體" w:cs="新細明體"/>
                <w:kern w:val="0"/>
                <w:sz w:val="22"/>
              </w:rPr>
            </w:pPr>
            <w:r w:rsidRPr="00684C27">
              <w:rPr>
                <w:rFonts w:ascii="標楷體" w:eastAsia="標楷體" w:hAnsi="標楷體" w:cs="新細明體" w:hint="eastAsia"/>
                <w:kern w:val="0"/>
                <w:sz w:val="22"/>
              </w:rPr>
              <w:t>臺大醫院北護分院</w:t>
            </w:r>
          </w:p>
        </w:tc>
        <w:tc>
          <w:tcPr>
            <w:tcW w:w="120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x</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08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320" w:type="dxa"/>
            <w:shd w:val="clear" w:color="auto" w:fill="auto"/>
            <w:noWrap/>
            <w:vAlign w:val="center"/>
          </w:tcPr>
          <w:p w:rsidR="000D738E" w:rsidRPr="00684C27" w:rsidRDefault="000D738E" w:rsidP="003E50BB">
            <w:pPr>
              <w:widowControl/>
              <w:jc w:val="center"/>
              <w:rPr>
                <w:rFonts w:ascii="標楷體" w:eastAsia="標楷體" w:hAnsi="標楷體"/>
                <w:kern w:val="0"/>
              </w:rPr>
            </w:pPr>
            <w:r w:rsidRPr="00684C27">
              <w:rPr>
                <w:rFonts w:ascii="標楷體" w:eastAsia="標楷體" w:hAnsi="標楷體" w:hint="eastAsia"/>
                <w:kern w:val="0"/>
              </w:rPr>
              <w:t>2371-7101</w:t>
            </w:r>
          </w:p>
        </w:tc>
      </w:tr>
      <w:tr w:rsidR="000D738E" w:rsidRPr="00684C27" w:rsidTr="000D738E">
        <w:trPr>
          <w:trHeight w:val="330"/>
        </w:trPr>
        <w:tc>
          <w:tcPr>
            <w:tcW w:w="975" w:type="dxa"/>
            <w:vMerge/>
            <w:shd w:val="clear" w:color="auto" w:fill="auto"/>
            <w:vAlign w:val="center"/>
          </w:tcPr>
          <w:p w:rsidR="000D738E" w:rsidRPr="00684C27" w:rsidRDefault="000D738E" w:rsidP="003E50BB">
            <w:pPr>
              <w:widowControl/>
              <w:jc w:val="center"/>
              <w:rPr>
                <w:rFonts w:ascii="標楷體" w:eastAsia="標楷體" w:hAnsi="標楷體" w:cs="新細明體"/>
                <w:kern w:val="0"/>
                <w:sz w:val="22"/>
              </w:rPr>
            </w:pPr>
          </w:p>
        </w:tc>
        <w:tc>
          <w:tcPr>
            <w:tcW w:w="3960" w:type="dxa"/>
            <w:shd w:val="clear" w:color="auto" w:fill="auto"/>
            <w:vAlign w:val="center"/>
          </w:tcPr>
          <w:p w:rsidR="000D738E" w:rsidRPr="00684C27" w:rsidRDefault="000D738E" w:rsidP="003E50BB">
            <w:pPr>
              <w:widowControl/>
              <w:rPr>
                <w:rFonts w:ascii="標楷體" w:eastAsia="標楷體" w:hAnsi="標楷體" w:cs="新細明體"/>
                <w:kern w:val="0"/>
                <w:sz w:val="22"/>
              </w:rPr>
            </w:pPr>
            <w:r w:rsidRPr="00684C27">
              <w:rPr>
                <w:rFonts w:ascii="標楷體" w:eastAsia="標楷體" w:hAnsi="標楷體" w:cs="新細明體" w:hint="eastAsia"/>
                <w:kern w:val="0"/>
                <w:sz w:val="22"/>
              </w:rPr>
              <w:t>仁濟醫院</w:t>
            </w:r>
          </w:p>
        </w:tc>
        <w:tc>
          <w:tcPr>
            <w:tcW w:w="120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08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320" w:type="dxa"/>
            <w:shd w:val="clear" w:color="auto" w:fill="auto"/>
            <w:noWrap/>
            <w:vAlign w:val="center"/>
          </w:tcPr>
          <w:p w:rsidR="000D738E" w:rsidRPr="00684C27" w:rsidRDefault="000D738E" w:rsidP="003E50BB">
            <w:pPr>
              <w:widowControl/>
              <w:jc w:val="center"/>
              <w:rPr>
                <w:rFonts w:ascii="標楷體" w:eastAsia="標楷體" w:hAnsi="標楷體"/>
                <w:kern w:val="0"/>
              </w:rPr>
            </w:pPr>
            <w:r w:rsidRPr="00684C27">
              <w:rPr>
                <w:rFonts w:ascii="標楷體" w:eastAsia="標楷體" w:hAnsi="標楷體"/>
                <w:kern w:val="0"/>
              </w:rPr>
              <w:t>2302-1133</w:t>
            </w:r>
          </w:p>
        </w:tc>
      </w:tr>
      <w:tr w:rsidR="000D738E" w:rsidRPr="00684C27" w:rsidTr="000D738E">
        <w:trPr>
          <w:trHeight w:val="330"/>
        </w:trPr>
        <w:tc>
          <w:tcPr>
            <w:tcW w:w="975" w:type="dxa"/>
            <w:vMerge/>
            <w:shd w:val="clear" w:color="auto" w:fill="auto"/>
            <w:vAlign w:val="center"/>
          </w:tcPr>
          <w:p w:rsidR="000D738E" w:rsidRPr="00684C27" w:rsidRDefault="000D738E" w:rsidP="003E50BB">
            <w:pPr>
              <w:widowControl/>
              <w:jc w:val="center"/>
              <w:rPr>
                <w:rFonts w:ascii="標楷體" w:eastAsia="標楷體" w:hAnsi="標楷體" w:cs="新細明體"/>
                <w:kern w:val="0"/>
                <w:sz w:val="22"/>
              </w:rPr>
            </w:pPr>
          </w:p>
        </w:tc>
        <w:tc>
          <w:tcPr>
            <w:tcW w:w="3960" w:type="dxa"/>
            <w:shd w:val="clear" w:color="auto" w:fill="auto"/>
            <w:vAlign w:val="center"/>
          </w:tcPr>
          <w:p w:rsidR="000D738E" w:rsidRPr="00684C27" w:rsidRDefault="000D738E" w:rsidP="003E50BB">
            <w:pPr>
              <w:widowControl/>
              <w:rPr>
                <w:rFonts w:ascii="標楷體" w:eastAsia="標楷體" w:hAnsi="標楷體" w:cs="新細明體"/>
                <w:kern w:val="0"/>
                <w:sz w:val="22"/>
              </w:rPr>
            </w:pPr>
            <w:r w:rsidRPr="00684C27">
              <w:rPr>
                <w:rFonts w:ascii="標楷體" w:eastAsia="標楷體" w:hAnsi="標楷體" w:cs="新細明體" w:hint="eastAsia"/>
                <w:kern w:val="0"/>
                <w:sz w:val="22"/>
              </w:rPr>
              <w:t>西園醫院</w:t>
            </w:r>
          </w:p>
        </w:tc>
        <w:tc>
          <w:tcPr>
            <w:tcW w:w="120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08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320" w:type="dxa"/>
            <w:shd w:val="clear" w:color="auto" w:fill="auto"/>
            <w:noWrap/>
            <w:vAlign w:val="center"/>
          </w:tcPr>
          <w:p w:rsidR="000D738E" w:rsidRPr="00684C27" w:rsidRDefault="000D738E" w:rsidP="003E50BB">
            <w:pPr>
              <w:widowControl/>
              <w:jc w:val="center"/>
              <w:rPr>
                <w:rFonts w:ascii="標楷體" w:eastAsia="標楷體" w:hAnsi="標楷體"/>
                <w:kern w:val="0"/>
              </w:rPr>
            </w:pPr>
            <w:r w:rsidRPr="00684C27">
              <w:rPr>
                <w:rFonts w:ascii="標楷體" w:eastAsia="標楷體" w:hAnsi="標楷體" w:hint="eastAsia"/>
                <w:kern w:val="0"/>
              </w:rPr>
              <w:t>2307-6968</w:t>
            </w:r>
          </w:p>
        </w:tc>
      </w:tr>
      <w:tr w:rsidR="000D738E" w:rsidRPr="00684C27" w:rsidTr="000D738E">
        <w:trPr>
          <w:trHeight w:val="330"/>
        </w:trPr>
        <w:tc>
          <w:tcPr>
            <w:tcW w:w="975" w:type="dxa"/>
            <w:vMerge/>
            <w:shd w:val="clear" w:color="auto" w:fill="auto"/>
            <w:vAlign w:val="center"/>
          </w:tcPr>
          <w:p w:rsidR="000D738E" w:rsidRPr="00684C27" w:rsidRDefault="000D738E" w:rsidP="003E50BB">
            <w:pPr>
              <w:widowControl/>
              <w:jc w:val="center"/>
              <w:rPr>
                <w:rFonts w:ascii="標楷體" w:eastAsia="標楷體" w:hAnsi="標楷體" w:cs="新細明體"/>
                <w:kern w:val="0"/>
                <w:sz w:val="22"/>
              </w:rPr>
            </w:pPr>
          </w:p>
        </w:tc>
        <w:tc>
          <w:tcPr>
            <w:tcW w:w="3960" w:type="dxa"/>
            <w:shd w:val="clear" w:color="auto" w:fill="auto"/>
            <w:vAlign w:val="center"/>
          </w:tcPr>
          <w:p w:rsidR="000D738E" w:rsidRPr="00684C27" w:rsidRDefault="000D738E" w:rsidP="003E50BB">
            <w:pPr>
              <w:widowControl/>
              <w:rPr>
                <w:rFonts w:ascii="標楷體" w:eastAsia="標楷體" w:hAnsi="標楷體" w:cs="新細明體"/>
                <w:kern w:val="0"/>
                <w:sz w:val="22"/>
              </w:rPr>
            </w:pPr>
            <w:r w:rsidRPr="00684C27">
              <w:rPr>
                <w:rFonts w:ascii="標楷體" w:eastAsia="標楷體" w:hAnsi="標楷體" w:cs="新細明體" w:hint="eastAsia"/>
                <w:kern w:val="0"/>
                <w:sz w:val="22"/>
              </w:rPr>
              <w:t>萬華醫院</w:t>
            </w:r>
          </w:p>
        </w:tc>
        <w:tc>
          <w:tcPr>
            <w:tcW w:w="120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x</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x</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08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320" w:type="dxa"/>
            <w:shd w:val="clear" w:color="auto" w:fill="auto"/>
            <w:noWrap/>
            <w:vAlign w:val="center"/>
          </w:tcPr>
          <w:p w:rsidR="000D738E" w:rsidRPr="00684C27" w:rsidRDefault="000D738E" w:rsidP="003E50BB">
            <w:pPr>
              <w:widowControl/>
              <w:jc w:val="center"/>
              <w:rPr>
                <w:rFonts w:ascii="標楷體" w:eastAsia="標楷體" w:hAnsi="標楷體"/>
                <w:kern w:val="0"/>
              </w:rPr>
            </w:pPr>
            <w:r w:rsidRPr="00684C27">
              <w:rPr>
                <w:rFonts w:ascii="標楷體" w:eastAsia="標楷體" w:hAnsi="標楷體" w:hint="eastAsia"/>
                <w:kern w:val="0"/>
              </w:rPr>
              <w:t>2305-9292</w:t>
            </w:r>
          </w:p>
        </w:tc>
      </w:tr>
      <w:tr w:rsidR="000D738E" w:rsidRPr="00684C27" w:rsidTr="000D738E">
        <w:trPr>
          <w:trHeight w:val="330"/>
        </w:trPr>
        <w:tc>
          <w:tcPr>
            <w:tcW w:w="975" w:type="dxa"/>
            <w:vMerge w:val="restart"/>
            <w:shd w:val="clear" w:color="auto" w:fill="auto"/>
            <w:vAlign w:val="center"/>
          </w:tcPr>
          <w:p w:rsidR="000D738E" w:rsidRPr="00684C27" w:rsidRDefault="000D738E" w:rsidP="003E50BB">
            <w:pPr>
              <w:jc w:val="center"/>
              <w:rPr>
                <w:rFonts w:ascii="標楷體" w:eastAsia="標楷體" w:hAnsi="標楷體" w:cs="新細明體"/>
                <w:kern w:val="0"/>
                <w:sz w:val="22"/>
              </w:rPr>
            </w:pPr>
            <w:r w:rsidRPr="00684C27">
              <w:rPr>
                <w:rFonts w:ascii="標楷體" w:eastAsia="標楷體" w:hAnsi="標楷體" w:cs="新細明體" w:hint="eastAsia"/>
                <w:kern w:val="0"/>
                <w:sz w:val="22"/>
              </w:rPr>
              <w:t>文山區</w:t>
            </w:r>
          </w:p>
        </w:tc>
        <w:tc>
          <w:tcPr>
            <w:tcW w:w="3960" w:type="dxa"/>
            <w:shd w:val="clear" w:color="auto" w:fill="auto"/>
            <w:vAlign w:val="center"/>
          </w:tcPr>
          <w:p w:rsidR="000D738E" w:rsidRPr="00684C27" w:rsidRDefault="000D738E" w:rsidP="003E50BB">
            <w:pPr>
              <w:widowControl/>
              <w:rPr>
                <w:rFonts w:ascii="標楷體" w:eastAsia="標楷體" w:hAnsi="標楷體" w:cs="新細明體"/>
                <w:kern w:val="0"/>
                <w:sz w:val="22"/>
              </w:rPr>
            </w:pPr>
            <w:r w:rsidRPr="00684C27">
              <w:rPr>
                <w:rFonts w:ascii="標楷體" w:eastAsia="標楷體" w:hAnsi="標楷體" w:cs="新細明體" w:hint="eastAsia"/>
                <w:kern w:val="0"/>
                <w:sz w:val="22"/>
              </w:rPr>
              <w:t>臺北市立萬芳醫院</w:t>
            </w:r>
          </w:p>
        </w:tc>
        <w:tc>
          <w:tcPr>
            <w:tcW w:w="120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08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320" w:type="dxa"/>
            <w:shd w:val="clear" w:color="auto" w:fill="auto"/>
            <w:noWrap/>
            <w:vAlign w:val="center"/>
          </w:tcPr>
          <w:p w:rsidR="000D738E" w:rsidRPr="00684C27" w:rsidRDefault="000D738E" w:rsidP="003E50BB">
            <w:pPr>
              <w:widowControl/>
              <w:jc w:val="center"/>
              <w:rPr>
                <w:rFonts w:ascii="標楷體" w:eastAsia="標楷體" w:hAnsi="標楷體"/>
                <w:kern w:val="0"/>
              </w:rPr>
            </w:pPr>
            <w:r w:rsidRPr="00684C27">
              <w:rPr>
                <w:rFonts w:ascii="標楷體" w:eastAsia="標楷體" w:hAnsi="標楷體"/>
                <w:kern w:val="0"/>
              </w:rPr>
              <w:t>2930-7930</w:t>
            </w:r>
          </w:p>
        </w:tc>
      </w:tr>
      <w:tr w:rsidR="000D738E" w:rsidRPr="00684C27" w:rsidTr="000D738E">
        <w:trPr>
          <w:trHeight w:val="330"/>
        </w:trPr>
        <w:tc>
          <w:tcPr>
            <w:tcW w:w="975" w:type="dxa"/>
            <w:vMerge/>
            <w:shd w:val="clear" w:color="auto" w:fill="auto"/>
            <w:vAlign w:val="center"/>
          </w:tcPr>
          <w:p w:rsidR="000D738E" w:rsidRPr="00684C27" w:rsidRDefault="000D738E" w:rsidP="003E50BB">
            <w:pPr>
              <w:widowControl/>
              <w:jc w:val="center"/>
              <w:rPr>
                <w:rFonts w:ascii="標楷體" w:eastAsia="標楷體" w:hAnsi="標楷體" w:cs="新細明體"/>
                <w:kern w:val="0"/>
                <w:sz w:val="22"/>
              </w:rPr>
            </w:pPr>
          </w:p>
        </w:tc>
        <w:tc>
          <w:tcPr>
            <w:tcW w:w="3960" w:type="dxa"/>
            <w:shd w:val="clear" w:color="auto" w:fill="auto"/>
            <w:vAlign w:val="center"/>
          </w:tcPr>
          <w:p w:rsidR="000D738E" w:rsidRPr="00684C27" w:rsidRDefault="000D738E" w:rsidP="003E50BB">
            <w:pPr>
              <w:widowControl/>
              <w:rPr>
                <w:rFonts w:ascii="標楷體" w:eastAsia="標楷體" w:hAnsi="標楷體" w:cs="新細明體"/>
                <w:kern w:val="0"/>
                <w:sz w:val="22"/>
              </w:rPr>
            </w:pPr>
            <w:r w:rsidRPr="00684C27">
              <w:rPr>
                <w:rFonts w:ascii="標楷體" w:eastAsia="標楷體" w:hAnsi="標楷體" w:cs="新細明體" w:hint="eastAsia"/>
                <w:kern w:val="0"/>
                <w:sz w:val="22"/>
              </w:rPr>
              <w:t>景美醫院</w:t>
            </w:r>
          </w:p>
        </w:tc>
        <w:tc>
          <w:tcPr>
            <w:tcW w:w="120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x</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08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x</w:t>
            </w:r>
          </w:p>
        </w:tc>
        <w:tc>
          <w:tcPr>
            <w:tcW w:w="1320" w:type="dxa"/>
            <w:shd w:val="clear" w:color="auto" w:fill="auto"/>
            <w:noWrap/>
            <w:vAlign w:val="center"/>
          </w:tcPr>
          <w:p w:rsidR="000D738E" w:rsidRPr="00684C27" w:rsidRDefault="000D738E" w:rsidP="003E50BB">
            <w:pPr>
              <w:widowControl/>
              <w:jc w:val="center"/>
              <w:rPr>
                <w:rFonts w:ascii="標楷體" w:eastAsia="標楷體" w:hAnsi="標楷體"/>
                <w:kern w:val="0"/>
              </w:rPr>
            </w:pPr>
            <w:r w:rsidRPr="00684C27">
              <w:rPr>
                <w:rFonts w:ascii="標楷體" w:eastAsia="標楷體" w:hAnsi="標楷體"/>
                <w:kern w:val="0"/>
              </w:rPr>
              <w:t>2933-1010</w:t>
            </w:r>
          </w:p>
        </w:tc>
      </w:tr>
      <w:tr w:rsidR="000D738E" w:rsidRPr="00684C27" w:rsidTr="000D738E">
        <w:trPr>
          <w:trHeight w:val="330"/>
        </w:trPr>
        <w:tc>
          <w:tcPr>
            <w:tcW w:w="975" w:type="dxa"/>
            <w:shd w:val="clear" w:color="auto" w:fill="auto"/>
            <w:vAlign w:val="center"/>
          </w:tcPr>
          <w:p w:rsidR="000D738E" w:rsidRPr="00684C27" w:rsidRDefault="000D738E" w:rsidP="003E50BB">
            <w:pPr>
              <w:widowControl/>
              <w:jc w:val="center"/>
              <w:rPr>
                <w:rFonts w:ascii="標楷體" w:eastAsia="標楷體" w:hAnsi="標楷體" w:cs="新細明體"/>
                <w:kern w:val="0"/>
                <w:sz w:val="22"/>
              </w:rPr>
            </w:pPr>
            <w:r w:rsidRPr="00684C27">
              <w:rPr>
                <w:rFonts w:ascii="標楷體" w:eastAsia="標楷體" w:hAnsi="標楷體" w:cs="新細明體" w:hint="eastAsia"/>
                <w:kern w:val="0"/>
                <w:sz w:val="22"/>
              </w:rPr>
              <w:t>南港區</w:t>
            </w:r>
          </w:p>
        </w:tc>
        <w:tc>
          <w:tcPr>
            <w:tcW w:w="3960" w:type="dxa"/>
            <w:shd w:val="clear" w:color="auto" w:fill="auto"/>
            <w:vAlign w:val="center"/>
          </w:tcPr>
          <w:p w:rsidR="000D738E" w:rsidRPr="00684C27" w:rsidRDefault="000D738E" w:rsidP="003E50BB">
            <w:pPr>
              <w:widowControl/>
              <w:rPr>
                <w:rFonts w:ascii="標楷體" w:eastAsia="標楷體" w:hAnsi="標楷體" w:cs="新細明體"/>
                <w:kern w:val="0"/>
                <w:sz w:val="22"/>
              </w:rPr>
            </w:pPr>
            <w:r w:rsidRPr="00684C27">
              <w:rPr>
                <w:rFonts w:ascii="標楷體" w:eastAsia="標楷體" w:hAnsi="標楷體" w:cs="新細明體" w:hint="eastAsia"/>
                <w:kern w:val="0"/>
                <w:sz w:val="22"/>
              </w:rPr>
              <w:t>臺北市立聯合醫院（忠孝院區）</w:t>
            </w:r>
          </w:p>
        </w:tc>
        <w:tc>
          <w:tcPr>
            <w:tcW w:w="120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08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320" w:type="dxa"/>
            <w:shd w:val="clear" w:color="auto" w:fill="auto"/>
            <w:noWrap/>
            <w:vAlign w:val="center"/>
          </w:tcPr>
          <w:p w:rsidR="000D738E" w:rsidRPr="00684C27" w:rsidRDefault="000D738E" w:rsidP="003E50BB">
            <w:pPr>
              <w:widowControl/>
              <w:jc w:val="center"/>
              <w:rPr>
                <w:rFonts w:ascii="標楷體" w:eastAsia="標楷體" w:hAnsi="標楷體"/>
                <w:kern w:val="0"/>
              </w:rPr>
            </w:pPr>
            <w:r w:rsidRPr="00684C27">
              <w:rPr>
                <w:rFonts w:ascii="標楷體" w:eastAsia="標楷體" w:hAnsi="標楷體"/>
                <w:kern w:val="0"/>
              </w:rPr>
              <w:t>2786-1288</w:t>
            </w:r>
          </w:p>
        </w:tc>
      </w:tr>
      <w:tr w:rsidR="000D738E" w:rsidRPr="00684C27" w:rsidTr="000D738E">
        <w:trPr>
          <w:trHeight w:val="330"/>
        </w:trPr>
        <w:tc>
          <w:tcPr>
            <w:tcW w:w="975" w:type="dxa"/>
            <w:vMerge w:val="restart"/>
            <w:shd w:val="clear" w:color="auto" w:fill="auto"/>
            <w:vAlign w:val="center"/>
          </w:tcPr>
          <w:p w:rsidR="000D738E" w:rsidRPr="00684C27" w:rsidRDefault="000D738E" w:rsidP="003E50BB">
            <w:pPr>
              <w:jc w:val="center"/>
              <w:rPr>
                <w:rFonts w:ascii="標楷體" w:eastAsia="標楷體" w:hAnsi="標楷體" w:cs="新細明體"/>
                <w:kern w:val="0"/>
                <w:sz w:val="22"/>
              </w:rPr>
            </w:pPr>
            <w:r w:rsidRPr="00684C27">
              <w:rPr>
                <w:rFonts w:ascii="標楷體" w:eastAsia="標楷體" w:hAnsi="標楷體" w:cs="新細明體" w:hint="eastAsia"/>
                <w:kern w:val="0"/>
                <w:sz w:val="22"/>
              </w:rPr>
              <w:t>內湖區</w:t>
            </w:r>
          </w:p>
        </w:tc>
        <w:tc>
          <w:tcPr>
            <w:tcW w:w="3960" w:type="dxa"/>
            <w:shd w:val="clear" w:color="auto" w:fill="auto"/>
            <w:vAlign w:val="center"/>
          </w:tcPr>
          <w:p w:rsidR="000D738E" w:rsidRPr="00684C27" w:rsidRDefault="000D738E" w:rsidP="000D738E">
            <w:pPr>
              <w:widowControl/>
              <w:rPr>
                <w:rFonts w:ascii="標楷體" w:eastAsia="標楷體" w:hAnsi="標楷體" w:cs="新細明體"/>
                <w:kern w:val="0"/>
                <w:sz w:val="22"/>
              </w:rPr>
            </w:pPr>
            <w:r w:rsidRPr="00684C27">
              <w:rPr>
                <w:rFonts w:ascii="標楷體" w:eastAsia="標楷體" w:hAnsi="標楷體" w:cs="新細明體" w:hint="eastAsia"/>
                <w:kern w:val="0"/>
                <w:sz w:val="22"/>
              </w:rPr>
              <w:t>三軍總醫院</w:t>
            </w:r>
          </w:p>
        </w:tc>
        <w:tc>
          <w:tcPr>
            <w:tcW w:w="120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08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320" w:type="dxa"/>
            <w:shd w:val="clear" w:color="auto" w:fill="auto"/>
            <w:noWrap/>
            <w:vAlign w:val="center"/>
          </w:tcPr>
          <w:p w:rsidR="000D738E" w:rsidRPr="00684C27" w:rsidRDefault="000D738E" w:rsidP="000D738E">
            <w:pPr>
              <w:widowControl/>
              <w:jc w:val="center"/>
              <w:rPr>
                <w:rFonts w:ascii="標楷體" w:eastAsia="標楷體" w:hAnsi="標楷體"/>
                <w:kern w:val="0"/>
              </w:rPr>
            </w:pPr>
            <w:r w:rsidRPr="00684C27">
              <w:rPr>
                <w:rFonts w:ascii="標楷體" w:eastAsia="標楷體" w:hAnsi="標楷體"/>
                <w:kern w:val="0"/>
              </w:rPr>
              <w:t>8</w:t>
            </w:r>
            <w:r>
              <w:rPr>
                <w:rFonts w:ascii="標楷體" w:eastAsia="標楷體" w:hAnsi="標楷體" w:hint="eastAsia"/>
                <w:kern w:val="0"/>
              </w:rPr>
              <w:t>79</w:t>
            </w:r>
            <w:r w:rsidRPr="00684C27">
              <w:rPr>
                <w:rFonts w:ascii="標楷體" w:eastAsia="標楷體" w:hAnsi="標楷體"/>
                <w:kern w:val="0"/>
              </w:rPr>
              <w:t>2-3311</w:t>
            </w:r>
          </w:p>
        </w:tc>
      </w:tr>
      <w:tr w:rsidR="000D738E" w:rsidRPr="00684C27" w:rsidTr="000D738E">
        <w:trPr>
          <w:trHeight w:val="330"/>
        </w:trPr>
        <w:tc>
          <w:tcPr>
            <w:tcW w:w="975" w:type="dxa"/>
            <w:vMerge/>
            <w:shd w:val="clear" w:color="auto" w:fill="auto"/>
            <w:vAlign w:val="center"/>
          </w:tcPr>
          <w:p w:rsidR="000D738E" w:rsidRPr="00684C27" w:rsidRDefault="000D738E" w:rsidP="003E50BB">
            <w:pPr>
              <w:widowControl/>
              <w:jc w:val="center"/>
              <w:rPr>
                <w:rFonts w:ascii="標楷體" w:eastAsia="標楷體" w:hAnsi="標楷體" w:cs="新細明體"/>
                <w:kern w:val="0"/>
                <w:sz w:val="22"/>
              </w:rPr>
            </w:pPr>
          </w:p>
        </w:tc>
        <w:tc>
          <w:tcPr>
            <w:tcW w:w="3960" w:type="dxa"/>
            <w:shd w:val="clear" w:color="auto" w:fill="auto"/>
            <w:vAlign w:val="center"/>
          </w:tcPr>
          <w:p w:rsidR="000D738E" w:rsidRPr="00684C27" w:rsidRDefault="000D738E" w:rsidP="003E50BB">
            <w:pPr>
              <w:widowControl/>
              <w:rPr>
                <w:rFonts w:ascii="標楷體" w:eastAsia="標楷體" w:hAnsi="標楷體" w:cs="新細明體"/>
                <w:kern w:val="0"/>
                <w:sz w:val="22"/>
              </w:rPr>
            </w:pPr>
            <w:r w:rsidRPr="00684C27">
              <w:rPr>
                <w:rFonts w:ascii="標楷體" w:eastAsia="標楷體" w:hAnsi="標楷體" w:cs="新細明體" w:hint="eastAsia"/>
                <w:kern w:val="0"/>
                <w:sz w:val="22"/>
              </w:rPr>
              <w:t>康寧醫院</w:t>
            </w:r>
          </w:p>
        </w:tc>
        <w:tc>
          <w:tcPr>
            <w:tcW w:w="120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08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320" w:type="dxa"/>
            <w:shd w:val="clear" w:color="auto" w:fill="auto"/>
            <w:noWrap/>
            <w:vAlign w:val="center"/>
          </w:tcPr>
          <w:p w:rsidR="000D738E" w:rsidRPr="00684C27" w:rsidRDefault="000D738E" w:rsidP="003E50BB">
            <w:pPr>
              <w:widowControl/>
              <w:jc w:val="center"/>
              <w:rPr>
                <w:rFonts w:ascii="標楷體" w:eastAsia="標楷體" w:hAnsi="標楷體"/>
                <w:kern w:val="0"/>
              </w:rPr>
            </w:pPr>
            <w:r w:rsidRPr="00684C27">
              <w:rPr>
                <w:rFonts w:ascii="標楷體" w:eastAsia="標楷體" w:hAnsi="標楷體"/>
                <w:kern w:val="0"/>
              </w:rPr>
              <w:t>2634-</w:t>
            </w:r>
            <w:r w:rsidRPr="00684C27">
              <w:rPr>
                <w:rFonts w:ascii="標楷體" w:eastAsia="標楷體" w:hAnsi="標楷體" w:hint="eastAsia"/>
                <w:kern w:val="0"/>
              </w:rPr>
              <w:t>5500</w:t>
            </w:r>
          </w:p>
        </w:tc>
      </w:tr>
      <w:tr w:rsidR="000D738E" w:rsidRPr="00684C27" w:rsidTr="000D738E">
        <w:trPr>
          <w:trHeight w:val="330"/>
        </w:trPr>
        <w:tc>
          <w:tcPr>
            <w:tcW w:w="975" w:type="dxa"/>
            <w:vMerge/>
            <w:shd w:val="clear" w:color="auto" w:fill="auto"/>
            <w:vAlign w:val="center"/>
          </w:tcPr>
          <w:p w:rsidR="000D738E" w:rsidRPr="00684C27" w:rsidRDefault="000D738E" w:rsidP="003E50BB">
            <w:pPr>
              <w:widowControl/>
              <w:jc w:val="center"/>
              <w:rPr>
                <w:rFonts w:ascii="標楷體" w:eastAsia="標楷體" w:hAnsi="標楷體" w:cs="新細明體"/>
                <w:kern w:val="0"/>
                <w:sz w:val="22"/>
              </w:rPr>
            </w:pPr>
          </w:p>
        </w:tc>
        <w:tc>
          <w:tcPr>
            <w:tcW w:w="3960" w:type="dxa"/>
            <w:shd w:val="clear" w:color="auto" w:fill="auto"/>
            <w:vAlign w:val="center"/>
          </w:tcPr>
          <w:p w:rsidR="000D738E" w:rsidRPr="00684C27" w:rsidRDefault="000D738E" w:rsidP="003E50BB">
            <w:pPr>
              <w:widowControl/>
              <w:rPr>
                <w:rFonts w:ascii="標楷體" w:eastAsia="標楷體" w:hAnsi="標楷體" w:cs="新細明體"/>
                <w:kern w:val="0"/>
                <w:sz w:val="22"/>
              </w:rPr>
            </w:pPr>
            <w:r w:rsidRPr="00684C27">
              <w:rPr>
                <w:rFonts w:ascii="標楷體" w:eastAsia="標楷體" w:hAnsi="標楷體" w:cs="新細明體" w:hint="eastAsia"/>
                <w:kern w:val="0"/>
                <w:sz w:val="22"/>
              </w:rPr>
              <w:t>中國醫藥大學附設醫院臺北分院</w:t>
            </w:r>
          </w:p>
        </w:tc>
        <w:tc>
          <w:tcPr>
            <w:tcW w:w="120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x</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08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320" w:type="dxa"/>
            <w:shd w:val="clear" w:color="auto" w:fill="auto"/>
            <w:noWrap/>
            <w:vAlign w:val="center"/>
          </w:tcPr>
          <w:p w:rsidR="000D738E" w:rsidRPr="00684C27" w:rsidRDefault="000D738E" w:rsidP="003E50BB">
            <w:pPr>
              <w:widowControl/>
              <w:jc w:val="center"/>
              <w:rPr>
                <w:rFonts w:ascii="標楷體" w:eastAsia="標楷體" w:hAnsi="標楷體"/>
                <w:kern w:val="0"/>
              </w:rPr>
            </w:pPr>
            <w:r w:rsidRPr="00684C27">
              <w:rPr>
                <w:rFonts w:ascii="標楷體" w:eastAsia="標楷體" w:hAnsi="標楷體" w:hint="eastAsia"/>
                <w:kern w:val="0"/>
              </w:rPr>
              <w:t>2791-9696</w:t>
            </w:r>
          </w:p>
        </w:tc>
      </w:tr>
      <w:tr w:rsidR="000D738E" w:rsidRPr="00684C27" w:rsidTr="000D738E">
        <w:trPr>
          <w:trHeight w:val="330"/>
        </w:trPr>
        <w:tc>
          <w:tcPr>
            <w:tcW w:w="975" w:type="dxa"/>
            <w:vMerge w:val="restart"/>
            <w:shd w:val="clear" w:color="auto" w:fill="auto"/>
            <w:vAlign w:val="center"/>
          </w:tcPr>
          <w:p w:rsidR="000D738E" w:rsidRPr="00684C27" w:rsidRDefault="000D738E" w:rsidP="003E50BB">
            <w:pPr>
              <w:jc w:val="center"/>
              <w:rPr>
                <w:rFonts w:ascii="標楷體" w:eastAsia="標楷體" w:hAnsi="標楷體" w:cs="新細明體"/>
                <w:kern w:val="0"/>
                <w:sz w:val="22"/>
              </w:rPr>
            </w:pPr>
            <w:r w:rsidRPr="00684C27">
              <w:rPr>
                <w:rFonts w:ascii="標楷體" w:eastAsia="標楷體" w:hAnsi="標楷體" w:cs="新細明體" w:hint="eastAsia"/>
                <w:kern w:val="0"/>
                <w:sz w:val="22"/>
              </w:rPr>
              <w:t>士林區</w:t>
            </w:r>
          </w:p>
        </w:tc>
        <w:tc>
          <w:tcPr>
            <w:tcW w:w="3960" w:type="dxa"/>
            <w:shd w:val="clear" w:color="auto" w:fill="auto"/>
            <w:vAlign w:val="center"/>
          </w:tcPr>
          <w:p w:rsidR="000D738E" w:rsidRPr="00684C27" w:rsidRDefault="000D738E" w:rsidP="003E50BB">
            <w:pPr>
              <w:widowControl/>
              <w:rPr>
                <w:rFonts w:ascii="標楷體" w:eastAsia="標楷體" w:hAnsi="標楷體" w:cs="新細明體"/>
                <w:kern w:val="0"/>
                <w:sz w:val="22"/>
              </w:rPr>
            </w:pPr>
            <w:r w:rsidRPr="00684C27">
              <w:rPr>
                <w:rFonts w:ascii="標楷體" w:eastAsia="標楷體" w:hAnsi="標楷體" w:cs="新細明體" w:hint="eastAsia"/>
                <w:kern w:val="0"/>
                <w:sz w:val="22"/>
              </w:rPr>
              <w:t>臺北市立聯合醫院（陽明院區）</w:t>
            </w:r>
          </w:p>
        </w:tc>
        <w:tc>
          <w:tcPr>
            <w:tcW w:w="120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08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320" w:type="dxa"/>
            <w:shd w:val="clear" w:color="auto" w:fill="auto"/>
            <w:noWrap/>
            <w:vAlign w:val="center"/>
          </w:tcPr>
          <w:p w:rsidR="000D738E" w:rsidRPr="00684C27" w:rsidRDefault="000D738E" w:rsidP="003E50BB">
            <w:pPr>
              <w:widowControl/>
              <w:jc w:val="center"/>
              <w:rPr>
                <w:rFonts w:ascii="標楷體" w:eastAsia="標楷體" w:hAnsi="標楷體"/>
                <w:kern w:val="0"/>
              </w:rPr>
            </w:pPr>
            <w:r w:rsidRPr="00684C27">
              <w:rPr>
                <w:rFonts w:ascii="標楷體" w:eastAsia="標楷體" w:hAnsi="標楷體"/>
                <w:kern w:val="0"/>
              </w:rPr>
              <w:t>2835-3456</w:t>
            </w:r>
          </w:p>
        </w:tc>
      </w:tr>
      <w:tr w:rsidR="000D738E" w:rsidRPr="00684C27" w:rsidTr="000D738E">
        <w:trPr>
          <w:trHeight w:val="330"/>
        </w:trPr>
        <w:tc>
          <w:tcPr>
            <w:tcW w:w="975" w:type="dxa"/>
            <w:vMerge/>
            <w:shd w:val="clear" w:color="auto" w:fill="auto"/>
            <w:vAlign w:val="center"/>
          </w:tcPr>
          <w:p w:rsidR="000D738E" w:rsidRPr="00684C27" w:rsidRDefault="000D738E" w:rsidP="003E50BB">
            <w:pPr>
              <w:jc w:val="center"/>
              <w:rPr>
                <w:rFonts w:ascii="標楷體" w:eastAsia="標楷體" w:hAnsi="標楷體" w:cs="新細明體"/>
                <w:kern w:val="0"/>
                <w:sz w:val="22"/>
              </w:rPr>
            </w:pPr>
          </w:p>
        </w:tc>
        <w:tc>
          <w:tcPr>
            <w:tcW w:w="3960" w:type="dxa"/>
            <w:shd w:val="clear" w:color="auto" w:fill="auto"/>
            <w:vAlign w:val="center"/>
          </w:tcPr>
          <w:p w:rsidR="000D738E" w:rsidRPr="00684C27" w:rsidRDefault="000D738E" w:rsidP="000D738E">
            <w:pPr>
              <w:widowControl/>
              <w:rPr>
                <w:rFonts w:ascii="標楷體" w:eastAsia="標楷體" w:hAnsi="標楷體" w:cs="新細明體"/>
                <w:kern w:val="0"/>
                <w:sz w:val="22"/>
              </w:rPr>
            </w:pPr>
            <w:r w:rsidRPr="00684C27">
              <w:rPr>
                <w:rFonts w:ascii="標楷體" w:eastAsia="標楷體" w:hAnsi="標楷體" w:cs="新細明體" w:hint="eastAsia"/>
                <w:kern w:val="0"/>
                <w:sz w:val="22"/>
              </w:rPr>
              <w:t>新光醫院</w:t>
            </w:r>
          </w:p>
        </w:tc>
        <w:tc>
          <w:tcPr>
            <w:tcW w:w="120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08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320" w:type="dxa"/>
            <w:shd w:val="clear" w:color="auto" w:fill="auto"/>
            <w:noWrap/>
            <w:vAlign w:val="center"/>
          </w:tcPr>
          <w:p w:rsidR="000D738E" w:rsidRPr="00684C27" w:rsidRDefault="000D738E" w:rsidP="003E50BB">
            <w:pPr>
              <w:widowControl/>
              <w:jc w:val="center"/>
              <w:rPr>
                <w:rFonts w:ascii="標楷體" w:eastAsia="標楷體" w:hAnsi="標楷體"/>
                <w:kern w:val="0"/>
              </w:rPr>
            </w:pPr>
            <w:r w:rsidRPr="00684C27">
              <w:rPr>
                <w:rFonts w:ascii="標楷體" w:eastAsia="標楷體" w:hAnsi="標楷體"/>
                <w:kern w:val="0"/>
              </w:rPr>
              <w:t>2833-2211</w:t>
            </w:r>
          </w:p>
        </w:tc>
      </w:tr>
      <w:tr w:rsidR="000D738E" w:rsidRPr="00684C27" w:rsidTr="000D738E">
        <w:trPr>
          <w:trHeight w:val="330"/>
        </w:trPr>
        <w:tc>
          <w:tcPr>
            <w:tcW w:w="975" w:type="dxa"/>
            <w:vMerge w:val="restart"/>
            <w:shd w:val="clear" w:color="auto" w:fill="auto"/>
            <w:vAlign w:val="center"/>
          </w:tcPr>
          <w:p w:rsidR="000D738E" w:rsidRPr="00684C27" w:rsidRDefault="000D738E" w:rsidP="003E50BB">
            <w:pPr>
              <w:jc w:val="center"/>
              <w:rPr>
                <w:rFonts w:ascii="標楷體" w:eastAsia="標楷體" w:hAnsi="標楷體" w:cs="新細明體"/>
                <w:kern w:val="0"/>
                <w:sz w:val="22"/>
              </w:rPr>
            </w:pPr>
            <w:r w:rsidRPr="00684C27">
              <w:rPr>
                <w:rFonts w:ascii="標楷體" w:eastAsia="標楷體" w:hAnsi="標楷體" w:cs="新細明體" w:hint="eastAsia"/>
                <w:kern w:val="0"/>
                <w:sz w:val="22"/>
              </w:rPr>
              <w:t>北投區</w:t>
            </w:r>
          </w:p>
        </w:tc>
        <w:tc>
          <w:tcPr>
            <w:tcW w:w="3960" w:type="dxa"/>
            <w:shd w:val="clear" w:color="auto" w:fill="auto"/>
            <w:vAlign w:val="center"/>
          </w:tcPr>
          <w:p w:rsidR="000D738E" w:rsidRPr="00684C27" w:rsidRDefault="000D738E" w:rsidP="003E50BB">
            <w:pPr>
              <w:widowControl/>
              <w:rPr>
                <w:rFonts w:ascii="標楷體" w:eastAsia="標楷體" w:hAnsi="標楷體" w:cs="新細明體"/>
                <w:kern w:val="0"/>
                <w:sz w:val="22"/>
              </w:rPr>
            </w:pPr>
            <w:r w:rsidRPr="00684C27">
              <w:rPr>
                <w:rFonts w:ascii="標楷體" w:eastAsia="標楷體" w:hAnsi="標楷體" w:cs="新細明體" w:hint="eastAsia"/>
                <w:kern w:val="0"/>
                <w:sz w:val="22"/>
              </w:rPr>
              <w:t>臺北市立關渡醫院</w:t>
            </w:r>
          </w:p>
        </w:tc>
        <w:tc>
          <w:tcPr>
            <w:tcW w:w="120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08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320" w:type="dxa"/>
            <w:shd w:val="clear" w:color="auto" w:fill="auto"/>
            <w:noWrap/>
            <w:vAlign w:val="center"/>
          </w:tcPr>
          <w:p w:rsidR="000D738E" w:rsidRPr="00684C27" w:rsidRDefault="000D738E" w:rsidP="003E50BB">
            <w:pPr>
              <w:widowControl/>
              <w:jc w:val="center"/>
              <w:rPr>
                <w:rFonts w:ascii="標楷體" w:eastAsia="標楷體" w:hAnsi="標楷體"/>
                <w:kern w:val="0"/>
              </w:rPr>
            </w:pPr>
            <w:r w:rsidRPr="00684C27">
              <w:rPr>
                <w:rFonts w:ascii="標楷體" w:eastAsia="標楷體" w:hAnsi="標楷體"/>
                <w:kern w:val="0"/>
              </w:rPr>
              <w:t>2858-7000</w:t>
            </w:r>
          </w:p>
        </w:tc>
      </w:tr>
      <w:tr w:rsidR="000D738E" w:rsidRPr="00684C27" w:rsidTr="000D738E">
        <w:trPr>
          <w:trHeight w:val="330"/>
        </w:trPr>
        <w:tc>
          <w:tcPr>
            <w:tcW w:w="975" w:type="dxa"/>
            <w:vMerge/>
            <w:shd w:val="clear" w:color="auto" w:fill="auto"/>
            <w:vAlign w:val="center"/>
          </w:tcPr>
          <w:p w:rsidR="000D738E" w:rsidRPr="00684C27" w:rsidRDefault="000D738E" w:rsidP="003E50BB">
            <w:pPr>
              <w:jc w:val="center"/>
              <w:rPr>
                <w:rFonts w:ascii="標楷體" w:eastAsia="標楷體" w:hAnsi="標楷體" w:cs="新細明體"/>
                <w:kern w:val="0"/>
                <w:sz w:val="22"/>
              </w:rPr>
            </w:pPr>
          </w:p>
        </w:tc>
        <w:tc>
          <w:tcPr>
            <w:tcW w:w="3960" w:type="dxa"/>
            <w:shd w:val="clear" w:color="auto" w:fill="auto"/>
            <w:vAlign w:val="center"/>
          </w:tcPr>
          <w:p w:rsidR="000D738E" w:rsidRPr="00684C27" w:rsidRDefault="000D738E" w:rsidP="003E50BB">
            <w:pPr>
              <w:widowControl/>
              <w:rPr>
                <w:rFonts w:ascii="標楷體" w:eastAsia="標楷體" w:hAnsi="標楷體" w:cs="新細明體"/>
                <w:kern w:val="0"/>
                <w:sz w:val="22"/>
              </w:rPr>
            </w:pPr>
            <w:r w:rsidRPr="00684C27">
              <w:rPr>
                <w:rFonts w:ascii="標楷體" w:eastAsia="標楷體" w:hAnsi="標楷體" w:cs="新細明體" w:hint="eastAsia"/>
                <w:kern w:val="0"/>
                <w:sz w:val="22"/>
              </w:rPr>
              <w:t>臺北榮民總醫院</w:t>
            </w:r>
          </w:p>
        </w:tc>
        <w:tc>
          <w:tcPr>
            <w:tcW w:w="120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08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320" w:type="dxa"/>
            <w:shd w:val="clear" w:color="auto" w:fill="auto"/>
            <w:noWrap/>
            <w:vAlign w:val="center"/>
          </w:tcPr>
          <w:p w:rsidR="000D738E" w:rsidRPr="00684C27" w:rsidRDefault="000D738E" w:rsidP="003E50BB">
            <w:pPr>
              <w:widowControl/>
              <w:jc w:val="center"/>
              <w:rPr>
                <w:rFonts w:ascii="標楷體" w:eastAsia="標楷體" w:hAnsi="標楷體"/>
                <w:kern w:val="0"/>
              </w:rPr>
            </w:pPr>
            <w:r w:rsidRPr="00684C27">
              <w:rPr>
                <w:rFonts w:ascii="標楷體" w:eastAsia="標楷體" w:hAnsi="標楷體"/>
                <w:kern w:val="0"/>
              </w:rPr>
              <w:t>2875-7270</w:t>
            </w:r>
          </w:p>
        </w:tc>
      </w:tr>
      <w:tr w:rsidR="000D738E" w:rsidRPr="00684C27" w:rsidTr="000D738E">
        <w:trPr>
          <w:trHeight w:val="330"/>
        </w:trPr>
        <w:tc>
          <w:tcPr>
            <w:tcW w:w="975" w:type="dxa"/>
            <w:vMerge/>
            <w:shd w:val="clear" w:color="auto" w:fill="auto"/>
            <w:vAlign w:val="center"/>
          </w:tcPr>
          <w:p w:rsidR="000D738E" w:rsidRPr="00684C27" w:rsidRDefault="000D738E" w:rsidP="003E50BB">
            <w:pPr>
              <w:jc w:val="center"/>
              <w:rPr>
                <w:rFonts w:ascii="標楷體" w:eastAsia="標楷體" w:hAnsi="標楷體" w:cs="新細明體"/>
                <w:kern w:val="0"/>
                <w:sz w:val="22"/>
              </w:rPr>
            </w:pPr>
          </w:p>
        </w:tc>
        <w:tc>
          <w:tcPr>
            <w:tcW w:w="3960" w:type="dxa"/>
            <w:shd w:val="clear" w:color="auto" w:fill="auto"/>
            <w:vAlign w:val="center"/>
          </w:tcPr>
          <w:p w:rsidR="000D738E" w:rsidRPr="00684C27" w:rsidRDefault="000D738E" w:rsidP="003E50BB">
            <w:pPr>
              <w:widowControl/>
              <w:rPr>
                <w:rFonts w:ascii="標楷體" w:eastAsia="標楷體" w:hAnsi="標楷體" w:cs="新細明體"/>
                <w:kern w:val="0"/>
                <w:sz w:val="22"/>
              </w:rPr>
            </w:pPr>
            <w:r w:rsidRPr="00684C27">
              <w:rPr>
                <w:rFonts w:ascii="標楷體" w:eastAsia="標楷體" w:hAnsi="標楷體" w:cs="新細明體" w:hint="eastAsia"/>
                <w:kern w:val="0"/>
                <w:sz w:val="22"/>
              </w:rPr>
              <w:t>振興醫院</w:t>
            </w:r>
          </w:p>
        </w:tc>
        <w:tc>
          <w:tcPr>
            <w:tcW w:w="120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08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320" w:type="dxa"/>
            <w:shd w:val="clear" w:color="auto" w:fill="auto"/>
            <w:noWrap/>
            <w:vAlign w:val="center"/>
          </w:tcPr>
          <w:p w:rsidR="000D738E" w:rsidRPr="00684C27" w:rsidRDefault="000D738E" w:rsidP="003E50BB">
            <w:pPr>
              <w:widowControl/>
              <w:jc w:val="center"/>
              <w:rPr>
                <w:rFonts w:ascii="標楷體" w:eastAsia="標楷體" w:hAnsi="標楷體"/>
                <w:kern w:val="0"/>
              </w:rPr>
            </w:pPr>
            <w:r w:rsidRPr="00684C27">
              <w:rPr>
                <w:rFonts w:ascii="標楷體" w:eastAsia="標楷體" w:hAnsi="標楷體"/>
                <w:kern w:val="0"/>
              </w:rPr>
              <w:t>2826-4400</w:t>
            </w:r>
          </w:p>
        </w:tc>
      </w:tr>
      <w:tr w:rsidR="000D738E" w:rsidRPr="00684C27" w:rsidTr="000D738E">
        <w:trPr>
          <w:trHeight w:val="330"/>
        </w:trPr>
        <w:tc>
          <w:tcPr>
            <w:tcW w:w="975" w:type="dxa"/>
            <w:vMerge/>
            <w:shd w:val="clear" w:color="auto" w:fill="auto"/>
            <w:vAlign w:val="center"/>
          </w:tcPr>
          <w:p w:rsidR="000D738E" w:rsidRPr="00684C27" w:rsidRDefault="000D738E" w:rsidP="003E50BB">
            <w:pPr>
              <w:jc w:val="center"/>
              <w:rPr>
                <w:rFonts w:ascii="標楷體" w:eastAsia="標楷體" w:hAnsi="標楷體" w:cs="新細明體"/>
                <w:kern w:val="0"/>
                <w:sz w:val="22"/>
              </w:rPr>
            </w:pPr>
          </w:p>
        </w:tc>
        <w:tc>
          <w:tcPr>
            <w:tcW w:w="3960" w:type="dxa"/>
            <w:shd w:val="clear" w:color="auto" w:fill="auto"/>
            <w:vAlign w:val="center"/>
          </w:tcPr>
          <w:p w:rsidR="000D738E" w:rsidRPr="00684C27" w:rsidRDefault="000D738E" w:rsidP="003E50BB">
            <w:pPr>
              <w:widowControl/>
              <w:rPr>
                <w:rFonts w:ascii="標楷體" w:eastAsia="標楷體" w:hAnsi="標楷體" w:cs="新細明體"/>
                <w:kern w:val="0"/>
                <w:sz w:val="22"/>
              </w:rPr>
            </w:pPr>
            <w:r w:rsidRPr="00684C27">
              <w:rPr>
                <w:rFonts w:ascii="標楷體" w:eastAsia="標楷體" w:hAnsi="標楷體" w:cs="新細明體" w:hint="eastAsia"/>
                <w:kern w:val="0"/>
                <w:sz w:val="22"/>
              </w:rPr>
              <w:t>和信治癌中心醫院</w:t>
            </w:r>
          </w:p>
        </w:tc>
        <w:tc>
          <w:tcPr>
            <w:tcW w:w="120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96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080" w:type="dxa"/>
            <w:shd w:val="clear" w:color="auto" w:fill="auto"/>
            <w:vAlign w:val="center"/>
          </w:tcPr>
          <w:p w:rsidR="000D738E" w:rsidRPr="00684C27" w:rsidRDefault="000D738E" w:rsidP="003E50BB">
            <w:pPr>
              <w:widowControl/>
              <w:jc w:val="center"/>
              <w:rPr>
                <w:rFonts w:ascii="標楷體" w:eastAsia="標楷體" w:hAnsi="標楷體" w:cs="新細明體"/>
                <w:b/>
                <w:bCs/>
                <w:kern w:val="0"/>
              </w:rPr>
            </w:pPr>
            <w:r w:rsidRPr="00684C27">
              <w:rPr>
                <w:rFonts w:ascii="標楷體" w:eastAsia="標楷體" w:hAnsi="標楷體" w:cs="新細明體" w:hint="eastAsia"/>
                <w:b/>
                <w:bCs/>
                <w:kern w:val="0"/>
              </w:rPr>
              <w:t>●</w:t>
            </w:r>
          </w:p>
        </w:tc>
        <w:tc>
          <w:tcPr>
            <w:tcW w:w="1320" w:type="dxa"/>
            <w:shd w:val="clear" w:color="auto" w:fill="auto"/>
            <w:noWrap/>
            <w:vAlign w:val="center"/>
          </w:tcPr>
          <w:p w:rsidR="000D738E" w:rsidRPr="00684C27" w:rsidRDefault="000D738E" w:rsidP="003E50BB">
            <w:pPr>
              <w:widowControl/>
              <w:jc w:val="center"/>
              <w:rPr>
                <w:rFonts w:ascii="標楷體" w:eastAsia="標楷體" w:hAnsi="標楷體"/>
                <w:kern w:val="0"/>
              </w:rPr>
            </w:pPr>
            <w:r w:rsidRPr="00684C27">
              <w:rPr>
                <w:rFonts w:ascii="標楷體" w:eastAsia="標楷體" w:hAnsi="標楷體"/>
                <w:kern w:val="0"/>
              </w:rPr>
              <w:t>2897-0011</w:t>
            </w:r>
          </w:p>
        </w:tc>
      </w:tr>
    </w:tbl>
    <w:p w:rsidR="00205D54" w:rsidRDefault="00B74DBA" w:rsidP="00205D54">
      <w:pPr>
        <w:rPr>
          <w:rFonts w:eastAsia="標楷體"/>
          <w:b/>
        </w:rPr>
      </w:pPr>
      <w:r>
        <w:rPr>
          <w:rFonts w:eastAsia="標楷體" w:hint="eastAsia"/>
          <w:b/>
        </w:rPr>
        <w:t>備註：特約</w:t>
      </w:r>
      <w:r w:rsidRPr="00B74DBA">
        <w:rPr>
          <w:rFonts w:eastAsia="標楷體" w:hint="eastAsia"/>
          <w:b/>
        </w:rPr>
        <w:t>診所請洽衛生局網站</w:t>
      </w:r>
      <w:hyperlink r:id="rId8" w:history="1">
        <w:r w:rsidRPr="00B74DBA">
          <w:rPr>
            <w:rStyle w:val="a8"/>
            <w:rFonts w:eastAsia="標楷體"/>
            <w:b/>
          </w:rPr>
          <w:t>http://www.health.gov.tw/Default.aspx?tabid=657</w:t>
        </w:r>
      </w:hyperlink>
      <w:r w:rsidRPr="00B74DBA">
        <w:rPr>
          <w:rFonts w:eastAsia="標楷體" w:hint="eastAsia"/>
          <w:b/>
        </w:rPr>
        <w:t>或撥</w:t>
      </w:r>
      <w:r>
        <w:rPr>
          <w:rFonts w:eastAsia="標楷體" w:hint="eastAsia"/>
          <w:b/>
        </w:rPr>
        <w:t>打</w:t>
      </w:r>
      <w:r w:rsidRPr="00B74DBA">
        <w:rPr>
          <w:rFonts w:eastAsia="標楷體" w:hint="eastAsia"/>
          <w:b/>
        </w:rPr>
        <w:t>市民熱線</w:t>
      </w:r>
      <w:r w:rsidRPr="00B74DBA">
        <w:rPr>
          <w:rFonts w:eastAsia="標楷體" w:hint="eastAsia"/>
          <w:b/>
        </w:rPr>
        <w:t>1999</w:t>
      </w:r>
      <w:r w:rsidRPr="00B74DBA">
        <w:rPr>
          <w:rFonts w:eastAsia="標楷體" w:hint="eastAsia"/>
          <w:b/>
        </w:rPr>
        <w:t>查詢</w:t>
      </w:r>
    </w:p>
    <w:p w:rsidR="00205D54" w:rsidRDefault="001E2ACD" w:rsidP="00205D54">
      <w:pPr>
        <w:jc w:val="center"/>
        <w:rPr>
          <w:rFonts w:eastAsia="標楷體"/>
          <w:b/>
          <w:sz w:val="28"/>
          <w:szCs w:val="28"/>
        </w:rPr>
      </w:pPr>
      <w:r>
        <w:rPr>
          <w:rFonts w:ascii="標楷體" w:eastAsia="標楷體" w:hAnsi="標楷體" w:hint="eastAsia"/>
          <w:b/>
          <w:sz w:val="36"/>
          <w:szCs w:val="36"/>
        </w:rPr>
        <w:lastRenderedPageBreak/>
        <w:t>鼓勵免費</w:t>
      </w:r>
      <w:r w:rsidR="00205D54" w:rsidRPr="00CF727D">
        <w:rPr>
          <w:rFonts w:ascii="標楷體" w:eastAsia="標楷體" w:hAnsi="標楷體" w:hint="eastAsia"/>
          <w:b/>
          <w:sz w:val="36"/>
          <w:szCs w:val="36"/>
        </w:rPr>
        <w:t>癌症篩檢</w:t>
      </w:r>
      <w:r>
        <w:rPr>
          <w:rFonts w:ascii="標楷體" w:eastAsia="標楷體" w:hAnsi="標楷體" w:hint="eastAsia"/>
          <w:b/>
          <w:sz w:val="36"/>
          <w:szCs w:val="36"/>
        </w:rPr>
        <w:t xml:space="preserve"> 好康加碼送</w:t>
      </w:r>
    </w:p>
    <w:p w:rsidR="00853DAD" w:rsidRDefault="001E2ACD" w:rsidP="00B74DBA">
      <w:pPr>
        <w:rPr>
          <w:rFonts w:eastAsia="標楷體"/>
          <w:b/>
          <w:sz w:val="28"/>
          <w:szCs w:val="28"/>
        </w:rPr>
      </w:pPr>
      <w:r>
        <w:rPr>
          <w:rFonts w:eastAsia="標楷體" w:hint="eastAsia"/>
          <w:b/>
          <w:sz w:val="28"/>
          <w:szCs w:val="28"/>
        </w:rPr>
        <w:t>一、【</w:t>
      </w:r>
      <w:r w:rsidR="00853DAD">
        <w:rPr>
          <w:rFonts w:eastAsia="標楷體" w:hint="eastAsia"/>
          <w:b/>
          <w:sz w:val="28"/>
          <w:szCs w:val="28"/>
        </w:rPr>
        <w:t>「台北卡」</w:t>
      </w:r>
      <w:r w:rsidR="00853DAD">
        <w:rPr>
          <w:rFonts w:eastAsia="標楷體" w:hint="eastAsia"/>
          <w:b/>
          <w:sz w:val="28"/>
          <w:szCs w:val="28"/>
        </w:rPr>
        <w:t>-</w:t>
      </w:r>
      <w:r w:rsidR="00853DAD">
        <w:rPr>
          <w:rFonts w:eastAsia="標楷體" w:hint="eastAsia"/>
          <w:b/>
          <w:sz w:val="28"/>
          <w:szCs w:val="28"/>
        </w:rPr>
        <w:t>二代健康卡之防癌達人集點服務</w:t>
      </w:r>
      <w:r>
        <w:rPr>
          <w:rFonts w:eastAsia="標楷體" w:hint="eastAsia"/>
          <w:b/>
          <w:sz w:val="28"/>
          <w:szCs w:val="28"/>
        </w:rPr>
        <w:t>】</w:t>
      </w:r>
    </w:p>
    <w:p w:rsidR="00853DAD" w:rsidRPr="00853DAD" w:rsidRDefault="00853DAD" w:rsidP="00C47107">
      <w:pPr>
        <w:autoSpaceDE w:val="0"/>
        <w:autoSpaceDN w:val="0"/>
        <w:adjustRightInd w:val="0"/>
        <w:spacing w:afterLines="50" w:line="440" w:lineRule="exact"/>
        <w:jc w:val="both"/>
        <w:rPr>
          <w:rFonts w:ascii="標楷體" w:eastAsia="標楷體" w:hAnsi="標楷體" w:cs="標楷體-WinCharSetFFFF-H"/>
          <w:kern w:val="0"/>
          <w:sz w:val="28"/>
          <w:szCs w:val="28"/>
        </w:rPr>
      </w:pPr>
      <w:r w:rsidRPr="00853DAD">
        <w:rPr>
          <w:rStyle w:val="normal1"/>
          <w:rFonts w:ascii="標楷體" w:eastAsia="標楷體" w:hAnsi="標楷體" w:cs="Arial"/>
          <w:color w:val="auto"/>
          <w:sz w:val="28"/>
          <w:szCs w:val="28"/>
        </w:rPr>
        <w:t>為</w:t>
      </w:r>
      <w:r w:rsidR="00C741A4">
        <w:rPr>
          <w:rStyle w:val="normal1"/>
          <w:rFonts w:ascii="標楷體" w:eastAsia="標楷體" w:hAnsi="標楷體" w:cs="Arial" w:hint="eastAsia"/>
          <w:color w:val="auto"/>
          <w:sz w:val="28"/>
          <w:szCs w:val="28"/>
        </w:rPr>
        <w:t>鼓勵</w:t>
      </w:r>
      <w:r w:rsidRPr="00853DAD">
        <w:rPr>
          <w:rStyle w:val="normal1"/>
          <w:rFonts w:ascii="標楷體" w:eastAsia="標楷體" w:hAnsi="標楷體" w:cs="Arial"/>
          <w:color w:val="auto"/>
          <w:sz w:val="28"/>
          <w:szCs w:val="28"/>
        </w:rPr>
        <w:t>市民</w:t>
      </w:r>
      <w:r w:rsidRPr="00853DAD">
        <w:rPr>
          <w:rFonts w:ascii="標楷體" w:eastAsia="標楷體" w:hAnsi="標楷體" w:cs="標楷體-WinCharSetFFFF-H" w:hint="eastAsia"/>
          <w:kern w:val="0"/>
          <w:sz w:val="28"/>
          <w:szCs w:val="28"/>
        </w:rPr>
        <w:t>積極及持續參與癌症篩檢及各項公共衛生預防保健活動，凡設籍臺北市之市民或市民之新移民配偶，</w:t>
      </w:r>
      <w:r w:rsidR="00C741A4">
        <w:rPr>
          <w:rFonts w:ascii="標楷體" w:eastAsia="標楷體" w:hAnsi="標楷體" w:cs="標楷體-WinCharSetFFFF-H" w:hint="eastAsia"/>
          <w:kern w:val="0"/>
          <w:sz w:val="28"/>
          <w:szCs w:val="28"/>
        </w:rPr>
        <w:t>可免費申辦</w:t>
      </w:r>
      <w:r w:rsidR="00C741A4">
        <w:rPr>
          <w:rFonts w:eastAsia="標楷體" w:hint="eastAsia"/>
          <w:b/>
          <w:sz w:val="28"/>
          <w:szCs w:val="28"/>
        </w:rPr>
        <w:t>「台北卡」</w:t>
      </w:r>
      <w:r w:rsidR="00C741A4">
        <w:rPr>
          <w:rFonts w:eastAsia="標楷體" w:hint="eastAsia"/>
          <w:b/>
          <w:sz w:val="28"/>
          <w:szCs w:val="28"/>
        </w:rPr>
        <w:t>-</w:t>
      </w:r>
      <w:r w:rsidR="00C741A4">
        <w:rPr>
          <w:rFonts w:eastAsia="標楷體" w:hint="eastAsia"/>
          <w:b/>
          <w:sz w:val="28"/>
          <w:szCs w:val="28"/>
        </w:rPr>
        <w:t>二代健康卡</w:t>
      </w:r>
      <w:r w:rsidR="00C741A4" w:rsidRPr="00C741A4">
        <w:rPr>
          <w:rFonts w:eastAsia="標楷體" w:hint="eastAsia"/>
          <w:sz w:val="28"/>
          <w:szCs w:val="28"/>
        </w:rPr>
        <w:t>，</w:t>
      </w:r>
      <w:r w:rsidRPr="00853DAD">
        <w:rPr>
          <w:rFonts w:ascii="標楷體" w:eastAsia="標楷體" w:hAnsi="標楷體" w:cs="標楷體-WinCharSetFFFF-H" w:hint="eastAsia"/>
          <w:kern w:val="0"/>
          <w:sz w:val="28"/>
          <w:szCs w:val="28"/>
        </w:rPr>
        <w:t>參加</w:t>
      </w:r>
      <w:r w:rsidR="00C741A4">
        <w:rPr>
          <w:rFonts w:ascii="標楷體" w:eastAsia="標楷體" w:hAnsi="標楷體" w:cs="標楷體-WinCharSetFFFF-H" w:hint="eastAsia"/>
          <w:kern w:val="0"/>
          <w:sz w:val="28"/>
          <w:szCs w:val="28"/>
        </w:rPr>
        <w:t>癌症篩檢及</w:t>
      </w:r>
      <w:r w:rsidRPr="00853DAD">
        <w:rPr>
          <w:rFonts w:ascii="標楷體" w:eastAsia="標楷體" w:hAnsi="標楷體" w:cs="標楷體-WinCharSetFFFF-H" w:hint="eastAsia"/>
          <w:kern w:val="0"/>
          <w:sz w:val="28"/>
          <w:szCs w:val="28"/>
        </w:rPr>
        <w:t>健康促進相關活動，</w:t>
      </w:r>
      <w:r w:rsidR="00C741A4">
        <w:rPr>
          <w:rFonts w:ascii="標楷體" w:eastAsia="標楷體" w:hAnsi="標楷體" w:cs="標楷體-WinCharSetFFFF-H" w:hint="eastAsia"/>
          <w:kern w:val="0"/>
          <w:sz w:val="28"/>
          <w:szCs w:val="28"/>
        </w:rPr>
        <w:t>可</w:t>
      </w:r>
      <w:r w:rsidRPr="00853DAD">
        <w:rPr>
          <w:rFonts w:ascii="標楷體" w:eastAsia="標楷體" w:hAnsi="標楷體" w:cs="標楷體-WinCharSetFFFF-H" w:hint="eastAsia"/>
          <w:kern w:val="0"/>
          <w:sz w:val="28"/>
          <w:szCs w:val="28"/>
        </w:rPr>
        <w:t>累積健康點數，</w:t>
      </w:r>
      <w:r w:rsidR="00C741A4">
        <w:rPr>
          <w:rFonts w:ascii="標楷體" w:eastAsia="標楷體" w:hAnsi="標楷體" w:cs="標楷體-WinCharSetFFFF-H" w:hint="eastAsia"/>
          <w:kern w:val="0"/>
          <w:sz w:val="28"/>
          <w:szCs w:val="28"/>
        </w:rPr>
        <w:t>兌換成</w:t>
      </w:r>
      <w:r w:rsidR="001E2ACD">
        <w:rPr>
          <w:rFonts w:ascii="標楷體" w:eastAsia="標楷體" w:hAnsi="標楷體" w:cs="標楷體-WinCharSetFFFF-H" w:hint="eastAsia"/>
          <w:kern w:val="0"/>
          <w:sz w:val="28"/>
          <w:szCs w:val="28"/>
        </w:rPr>
        <w:t>悠遊卡加值金</w:t>
      </w:r>
      <w:r w:rsidR="00C741A4">
        <w:rPr>
          <w:rFonts w:ascii="標楷體" w:eastAsia="標楷體" w:hAnsi="標楷體" w:cs="標楷體-WinCharSetFFFF-H" w:hint="eastAsia"/>
          <w:kern w:val="0"/>
          <w:sz w:val="28"/>
          <w:szCs w:val="28"/>
        </w:rPr>
        <w:t>使用</w:t>
      </w:r>
      <w:r w:rsidRPr="00853DAD">
        <w:rPr>
          <w:rFonts w:ascii="標楷體" w:eastAsia="標楷體" w:hAnsi="標楷體" w:cs="標楷體-WinCharSetFFFF-H" w:hint="eastAsia"/>
          <w:kern w:val="0"/>
          <w:sz w:val="28"/>
          <w:szCs w:val="28"/>
        </w:rPr>
        <w:t>。</w:t>
      </w:r>
    </w:p>
    <w:tbl>
      <w:tblPr>
        <w:tblW w:w="90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2414"/>
        <w:gridCol w:w="2218"/>
        <w:gridCol w:w="1430"/>
        <w:gridCol w:w="2977"/>
      </w:tblGrid>
      <w:tr w:rsidR="00C741A4" w:rsidTr="00C741A4">
        <w:tc>
          <w:tcPr>
            <w:tcW w:w="2414" w:type="dxa"/>
            <w:tcMar>
              <w:top w:w="0" w:type="dxa"/>
              <w:left w:w="108" w:type="dxa"/>
              <w:bottom w:w="0" w:type="dxa"/>
              <w:right w:w="108" w:type="dxa"/>
            </w:tcMar>
            <w:hideMark/>
          </w:tcPr>
          <w:p w:rsidR="00C741A4" w:rsidRDefault="00C741A4">
            <w:pPr>
              <w:snapToGrid w:val="0"/>
              <w:jc w:val="center"/>
              <w:rPr>
                <w:rFonts w:ascii="Calibri" w:hAnsi="Calibri" w:cs="新細明體"/>
              </w:rPr>
            </w:pPr>
            <w:r>
              <w:rPr>
                <w:rFonts w:ascii="標楷體" w:eastAsia="標楷體" w:hAnsi="標楷體" w:hint="eastAsia"/>
              </w:rPr>
              <w:t>集點篩檢項目及對象</w:t>
            </w:r>
          </w:p>
        </w:tc>
        <w:tc>
          <w:tcPr>
            <w:tcW w:w="2218" w:type="dxa"/>
            <w:tcMar>
              <w:top w:w="0" w:type="dxa"/>
              <w:left w:w="108" w:type="dxa"/>
              <w:bottom w:w="0" w:type="dxa"/>
              <w:right w:w="108" w:type="dxa"/>
            </w:tcMar>
            <w:hideMark/>
          </w:tcPr>
          <w:p w:rsidR="00C741A4" w:rsidRDefault="00C741A4">
            <w:pPr>
              <w:snapToGrid w:val="0"/>
              <w:jc w:val="center"/>
              <w:rPr>
                <w:rFonts w:ascii="Calibri" w:hAnsi="Calibri" w:cs="新細明體"/>
              </w:rPr>
            </w:pPr>
            <w:r>
              <w:rPr>
                <w:rFonts w:ascii="標楷體" w:eastAsia="標楷體" w:hAnsi="標楷體" w:hint="eastAsia"/>
              </w:rPr>
              <w:t>集點方式</w:t>
            </w:r>
          </w:p>
        </w:tc>
        <w:tc>
          <w:tcPr>
            <w:tcW w:w="1430" w:type="dxa"/>
            <w:tcMar>
              <w:top w:w="0" w:type="dxa"/>
              <w:left w:w="108" w:type="dxa"/>
              <w:bottom w:w="0" w:type="dxa"/>
              <w:right w:w="108" w:type="dxa"/>
            </w:tcMar>
            <w:vAlign w:val="center"/>
            <w:hideMark/>
          </w:tcPr>
          <w:p w:rsidR="00C741A4" w:rsidRDefault="00C741A4">
            <w:pPr>
              <w:snapToGrid w:val="0"/>
              <w:jc w:val="center"/>
              <w:rPr>
                <w:rFonts w:ascii="Calibri" w:hAnsi="Calibri" w:cs="新細明體"/>
              </w:rPr>
            </w:pPr>
            <w:r>
              <w:rPr>
                <w:rFonts w:ascii="標楷體" w:eastAsia="標楷體" w:hAnsi="標楷體" w:hint="eastAsia"/>
              </w:rPr>
              <w:t>集點單位</w:t>
            </w:r>
          </w:p>
        </w:tc>
        <w:tc>
          <w:tcPr>
            <w:tcW w:w="2977" w:type="dxa"/>
            <w:tcMar>
              <w:top w:w="0" w:type="dxa"/>
              <w:left w:w="108" w:type="dxa"/>
              <w:bottom w:w="0" w:type="dxa"/>
              <w:right w:w="108" w:type="dxa"/>
            </w:tcMar>
            <w:hideMark/>
          </w:tcPr>
          <w:p w:rsidR="00C741A4" w:rsidRDefault="00C741A4">
            <w:pPr>
              <w:snapToGrid w:val="0"/>
              <w:jc w:val="center"/>
              <w:rPr>
                <w:rFonts w:ascii="Calibri" w:hAnsi="Calibri" w:cs="新細明體"/>
              </w:rPr>
            </w:pPr>
            <w:r>
              <w:rPr>
                <w:rFonts w:ascii="標楷體" w:eastAsia="標楷體" w:hAnsi="標楷體" w:hint="eastAsia"/>
              </w:rPr>
              <w:t>兌點限制</w:t>
            </w:r>
          </w:p>
        </w:tc>
      </w:tr>
      <w:tr w:rsidR="00C741A4" w:rsidTr="00C741A4">
        <w:tc>
          <w:tcPr>
            <w:tcW w:w="2414" w:type="dxa"/>
            <w:tcMar>
              <w:top w:w="0" w:type="dxa"/>
              <w:left w:w="108" w:type="dxa"/>
              <w:bottom w:w="0" w:type="dxa"/>
              <w:right w:w="108" w:type="dxa"/>
            </w:tcMar>
            <w:hideMark/>
          </w:tcPr>
          <w:p w:rsidR="00C741A4" w:rsidRDefault="00C741A4" w:rsidP="00C47107">
            <w:pPr>
              <w:widowControl/>
              <w:numPr>
                <w:ilvl w:val="0"/>
                <w:numId w:val="7"/>
              </w:numPr>
              <w:snapToGrid w:val="0"/>
              <w:spacing w:afterLines="50" w:line="240" w:lineRule="atLeast"/>
              <w:jc w:val="both"/>
              <w:rPr>
                <w:rFonts w:ascii="標楷體" w:eastAsia="標楷體" w:hAnsi="標楷體"/>
              </w:rPr>
            </w:pPr>
            <w:r>
              <w:rPr>
                <w:rFonts w:ascii="標楷體" w:eastAsia="標楷體" w:hAnsi="標楷體" w:hint="eastAsia"/>
              </w:rPr>
              <w:t>子宮頸癌篩檢：年滿</w:t>
            </w:r>
            <w:r>
              <w:t>30</w:t>
            </w:r>
            <w:r>
              <w:rPr>
                <w:rFonts w:ascii="標楷體" w:eastAsia="標楷體" w:hAnsi="標楷體" w:hint="eastAsia"/>
              </w:rPr>
              <w:t>歲以上之婦女</w:t>
            </w:r>
          </w:p>
          <w:p w:rsidR="00C741A4" w:rsidRPr="00C741A4" w:rsidRDefault="00C741A4" w:rsidP="00C47107">
            <w:pPr>
              <w:widowControl/>
              <w:numPr>
                <w:ilvl w:val="0"/>
                <w:numId w:val="7"/>
              </w:numPr>
              <w:snapToGrid w:val="0"/>
              <w:spacing w:afterLines="50" w:line="240" w:lineRule="atLeast"/>
              <w:jc w:val="both"/>
            </w:pPr>
            <w:r>
              <w:t>HPV</w:t>
            </w:r>
            <w:r>
              <w:rPr>
                <w:rFonts w:ascii="標楷體" w:eastAsia="標楷體" w:hAnsi="標楷體" w:hint="eastAsia"/>
              </w:rPr>
              <w:t>檢驗：年滿</w:t>
            </w:r>
            <w:r>
              <w:t>36</w:t>
            </w:r>
            <w:r>
              <w:rPr>
                <w:rFonts w:ascii="標楷體" w:eastAsia="標楷體" w:hAnsi="標楷體" w:hint="eastAsia"/>
              </w:rPr>
              <w:t>歲且</w:t>
            </w:r>
            <w:r>
              <w:t>6</w:t>
            </w:r>
            <w:r>
              <w:rPr>
                <w:rFonts w:ascii="標楷體" w:eastAsia="標楷體" w:hAnsi="標楷體" w:hint="eastAsia"/>
              </w:rPr>
              <w:t>年以上未有抹片記錄之婦女</w:t>
            </w:r>
          </w:p>
          <w:p w:rsidR="00C741A4" w:rsidRDefault="00C741A4" w:rsidP="00C47107">
            <w:pPr>
              <w:widowControl/>
              <w:numPr>
                <w:ilvl w:val="0"/>
                <w:numId w:val="7"/>
              </w:numPr>
              <w:snapToGrid w:val="0"/>
              <w:spacing w:afterLines="50" w:line="240" w:lineRule="atLeast"/>
              <w:jc w:val="both"/>
            </w:pPr>
            <w:r>
              <w:rPr>
                <w:rFonts w:ascii="標楷體" w:eastAsia="標楷體" w:hAnsi="標楷體" w:hint="eastAsia"/>
              </w:rPr>
              <w:t>口腔癌篩檢：</w:t>
            </w:r>
          </w:p>
          <w:p w:rsidR="00C741A4" w:rsidRDefault="00C741A4" w:rsidP="00C47107">
            <w:pPr>
              <w:widowControl/>
              <w:numPr>
                <w:ilvl w:val="0"/>
                <w:numId w:val="4"/>
              </w:numPr>
              <w:snapToGrid w:val="0"/>
              <w:spacing w:afterLines="50" w:line="240" w:lineRule="atLeast"/>
              <w:jc w:val="both"/>
            </w:pPr>
            <w:r>
              <w:rPr>
                <w:rFonts w:ascii="標楷體" w:eastAsia="標楷體" w:hAnsi="標楷體" w:hint="eastAsia"/>
              </w:rPr>
              <w:t>年滿</w:t>
            </w:r>
            <w:r>
              <w:t>30</w:t>
            </w:r>
            <w:r>
              <w:rPr>
                <w:rFonts w:ascii="標楷體" w:eastAsia="標楷體" w:hAnsi="標楷體" w:hint="eastAsia"/>
              </w:rPr>
              <w:t>歲以上市民，有吸菸或嚼檳榔（含戒檳）者（男、女）</w:t>
            </w:r>
          </w:p>
          <w:p w:rsidR="00C741A4" w:rsidRDefault="00C741A4" w:rsidP="00C47107">
            <w:pPr>
              <w:widowControl/>
              <w:numPr>
                <w:ilvl w:val="0"/>
                <w:numId w:val="4"/>
              </w:numPr>
              <w:snapToGrid w:val="0"/>
              <w:spacing w:afterLines="50" w:line="240" w:lineRule="atLeast"/>
              <w:jc w:val="both"/>
              <w:rPr>
                <w:b/>
                <w:bCs/>
                <w:color w:val="FF0000"/>
                <w:u w:val="single"/>
              </w:rPr>
            </w:pPr>
            <w:r>
              <w:rPr>
                <w:rFonts w:ascii="標楷體" w:eastAsia="標楷體" w:hAnsi="標楷體" w:hint="eastAsia"/>
                <w:b/>
                <w:bCs/>
                <w:color w:val="FF0000"/>
                <w:u w:val="single"/>
              </w:rPr>
              <w:t>年滿</w:t>
            </w:r>
            <w:r>
              <w:rPr>
                <w:b/>
                <w:bCs/>
                <w:color w:val="FF0000"/>
                <w:u w:val="single"/>
              </w:rPr>
              <w:t>18</w:t>
            </w:r>
            <w:r>
              <w:rPr>
                <w:rFonts w:ascii="標楷體" w:eastAsia="標楷體" w:hAnsi="標楷體" w:hint="eastAsia"/>
                <w:b/>
                <w:bCs/>
                <w:color w:val="FF0000"/>
                <w:u w:val="single"/>
              </w:rPr>
              <w:t>歲至</w:t>
            </w:r>
            <w:r>
              <w:rPr>
                <w:b/>
                <w:bCs/>
                <w:color w:val="FF0000"/>
                <w:u w:val="single"/>
              </w:rPr>
              <w:t>29</w:t>
            </w:r>
            <w:r>
              <w:rPr>
                <w:rFonts w:ascii="標楷體" w:eastAsia="標楷體" w:hAnsi="標楷體" w:hint="eastAsia"/>
                <w:b/>
                <w:bCs/>
                <w:color w:val="FF0000"/>
                <w:u w:val="single"/>
              </w:rPr>
              <w:t>歲原住民市民，有嚼檳榔（含戒檳）者（男、女）</w:t>
            </w:r>
          </w:p>
          <w:p w:rsidR="00C741A4" w:rsidRDefault="00C741A4" w:rsidP="00C47107">
            <w:pPr>
              <w:widowControl/>
              <w:numPr>
                <w:ilvl w:val="0"/>
                <w:numId w:val="7"/>
              </w:numPr>
              <w:snapToGrid w:val="0"/>
              <w:spacing w:afterLines="50" w:line="240" w:lineRule="atLeast"/>
              <w:jc w:val="both"/>
              <w:rPr>
                <w:rFonts w:ascii="標楷體" w:eastAsia="標楷體" w:hAnsi="標楷體"/>
              </w:rPr>
            </w:pPr>
            <w:r>
              <w:rPr>
                <w:rFonts w:ascii="標楷體" w:eastAsia="標楷體" w:hAnsi="標楷體" w:hint="eastAsia"/>
              </w:rPr>
              <w:t>乳癌篩檢：年滿</w:t>
            </w:r>
            <w:r>
              <w:t>45</w:t>
            </w:r>
            <w:r>
              <w:rPr>
                <w:rFonts w:ascii="標楷體" w:eastAsia="標楷體" w:hAnsi="標楷體" w:hint="eastAsia"/>
              </w:rPr>
              <w:t>至</w:t>
            </w:r>
            <w:r>
              <w:rPr>
                <w:b/>
                <w:bCs/>
                <w:color w:val="FF0000"/>
                <w:u w:val="single"/>
              </w:rPr>
              <w:t>69</w:t>
            </w:r>
            <w:r>
              <w:rPr>
                <w:rFonts w:ascii="標楷體" w:eastAsia="標楷體" w:hAnsi="標楷體" w:hint="eastAsia"/>
              </w:rPr>
              <w:t>歲之婦女</w:t>
            </w:r>
          </w:p>
          <w:p w:rsidR="00C741A4" w:rsidRDefault="00C741A4" w:rsidP="00C47107">
            <w:pPr>
              <w:widowControl/>
              <w:numPr>
                <w:ilvl w:val="0"/>
                <w:numId w:val="7"/>
              </w:numPr>
              <w:snapToGrid w:val="0"/>
              <w:spacing w:afterLines="50" w:line="240" w:lineRule="atLeast"/>
              <w:jc w:val="both"/>
              <w:rPr>
                <w:rFonts w:ascii="Calibri" w:hAnsi="Calibri" w:cs="新細明體"/>
              </w:rPr>
            </w:pPr>
            <w:r>
              <w:rPr>
                <w:rFonts w:ascii="標楷體" w:eastAsia="標楷體" w:hAnsi="標楷體" w:hint="eastAsia"/>
              </w:rPr>
              <w:t>大腸癌篩檢：年滿</w:t>
            </w:r>
            <w:r>
              <w:t>50</w:t>
            </w:r>
            <w:r>
              <w:rPr>
                <w:rFonts w:ascii="標楷體" w:eastAsia="標楷體" w:hAnsi="標楷體" w:hint="eastAsia"/>
              </w:rPr>
              <w:t>至</w:t>
            </w:r>
            <w:r>
              <w:rPr>
                <w:rFonts w:ascii="標楷體" w:eastAsia="標楷體" w:hAnsi="標楷體" w:hint="eastAsia"/>
                <w:b/>
                <w:bCs/>
                <w:color w:val="FF0000"/>
                <w:u w:val="single"/>
              </w:rPr>
              <w:t>未滿</w:t>
            </w:r>
            <w:r>
              <w:rPr>
                <w:b/>
                <w:bCs/>
                <w:color w:val="FF0000"/>
                <w:u w:val="single"/>
              </w:rPr>
              <w:t>75</w:t>
            </w:r>
            <w:r>
              <w:rPr>
                <w:rFonts w:ascii="標楷體" w:eastAsia="標楷體" w:hAnsi="標楷體" w:hint="eastAsia"/>
              </w:rPr>
              <w:t>歲之市民（男、女）</w:t>
            </w:r>
          </w:p>
        </w:tc>
        <w:tc>
          <w:tcPr>
            <w:tcW w:w="2218" w:type="dxa"/>
            <w:tcMar>
              <w:top w:w="0" w:type="dxa"/>
              <w:left w:w="108" w:type="dxa"/>
              <w:bottom w:w="0" w:type="dxa"/>
              <w:right w:w="108" w:type="dxa"/>
            </w:tcMar>
            <w:hideMark/>
          </w:tcPr>
          <w:p w:rsidR="00C741A4" w:rsidRDefault="00C741A4" w:rsidP="00C47107">
            <w:pPr>
              <w:snapToGrid w:val="0"/>
              <w:spacing w:afterLines="50" w:line="240" w:lineRule="atLeast"/>
              <w:jc w:val="both"/>
              <w:rPr>
                <w:rFonts w:ascii="Calibri" w:hAnsi="Calibri" w:cs="新細明體"/>
              </w:rPr>
            </w:pPr>
            <w:r>
              <w:rPr>
                <w:rFonts w:ascii="標楷體" w:eastAsia="標楷體" w:hAnsi="標楷體" w:hint="eastAsia"/>
              </w:rPr>
              <w:t>民眾至篩檢單位完成癌症篩檢，由集點單位辦理點數核發：</w:t>
            </w:r>
          </w:p>
          <w:p w:rsidR="00C741A4" w:rsidRDefault="00C741A4" w:rsidP="00C47107">
            <w:pPr>
              <w:widowControl/>
              <w:numPr>
                <w:ilvl w:val="0"/>
                <w:numId w:val="8"/>
              </w:numPr>
              <w:snapToGrid w:val="0"/>
              <w:spacing w:afterLines="50" w:line="240" w:lineRule="atLeast"/>
              <w:jc w:val="both"/>
              <w:rPr>
                <w:rFonts w:ascii="標楷體" w:eastAsia="標楷體" w:hAnsi="標楷體"/>
              </w:rPr>
            </w:pPr>
            <w:r>
              <w:rPr>
                <w:rFonts w:ascii="標楷體" w:eastAsia="標楷體" w:hAnsi="標楷體" w:hint="eastAsia"/>
              </w:rPr>
              <w:t>接受四癌篩檢者：各項以</w:t>
            </w:r>
            <w:r w:rsidRPr="00C741A4">
              <w:rPr>
                <w:rFonts w:ascii="標楷體" w:eastAsia="標楷體" w:hAnsi="標楷體"/>
              </w:rPr>
              <w:t>40</w:t>
            </w:r>
            <w:r>
              <w:rPr>
                <w:rFonts w:ascii="標楷體" w:eastAsia="標楷體" w:hAnsi="標楷體" w:hint="eastAsia"/>
              </w:rPr>
              <w:t>點計。</w:t>
            </w:r>
          </w:p>
          <w:p w:rsidR="00C741A4" w:rsidRDefault="00C741A4" w:rsidP="00C47107">
            <w:pPr>
              <w:widowControl/>
              <w:numPr>
                <w:ilvl w:val="0"/>
                <w:numId w:val="8"/>
              </w:numPr>
              <w:snapToGrid w:val="0"/>
              <w:spacing w:afterLines="50" w:line="240" w:lineRule="atLeast"/>
              <w:jc w:val="both"/>
              <w:rPr>
                <w:rFonts w:ascii="標楷體" w:eastAsia="標楷體" w:hAnsi="標楷體"/>
              </w:rPr>
            </w:pPr>
            <w:r w:rsidRPr="00C741A4">
              <w:rPr>
                <w:rFonts w:ascii="標楷體" w:eastAsia="標楷體" w:hAnsi="標楷體"/>
              </w:rPr>
              <w:t>36</w:t>
            </w:r>
            <w:r>
              <w:rPr>
                <w:rFonts w:ascii="標楷體" w:eastAsia="標楷體" w:hAnsi="標楷體" w:hint="eastAsia"/>
              </w:rPr>
              <w:t>歲以上且</w:t>
            </w:r>
            <w:r w:rsidRPr="00C741A4">
              <w:rPr>
                <w:rFonts w:ascii="標楷體" w:eastAsia="標楷體" w:hAnsi="標楷體"/>
              </w:rPr>
              <w:t>6</w:t>
            </w:r>
            <w:r>
              <w:rPr>
                <w:rFonts w:ascii="標楷體" w:eastAsia="標楷體" w:hAnsi="標楷體" w:hint="eastAsia"/>
              </w:rPr>
              <w:t>年以上未做抹片者，接受</w:t>
            </w:r>
            <w:r w:rsidRPr="00C741A4">
              <w:rPr>
                <w:rFonts w:ascii="標楷體" w:eastAsia="標楷體" w:hAnsi="標楷體"/>
              </w:rPr>
              <w:t>HPV</w:t>
            </w:r>
            <w:r>
              <w:rPr>
                <w:rFonts w:ascii="標楷體" w:eastAsia="標楷體" w:hAnsi="標楷體" w:hint="eastAsia"/>
              </w:rPr>
              <w:t>檢驗或子宮頸抹片檢查：各以</w:t>
            </w:r>
            <w:r w:rsidRPr="00C741A4">
              <w:rPr>
                <w:rFonts w:ascii="標楷體" w:eastAsia="標楷體" w:hAnsi="標楷體"/>
              </w:rPr>
              <w:t>100</w:t>
            </w:r>
            <w:r>
              <w:rPr>
                <w:rFonts w:ascii="標楷體" w:eastAsia="標楷體" w:hAnsi="標楷體" w:hint="eastAsia"/>
              </w:rPr>
              <w:t>點計算。</w:t>
            </w:r>
          </w:p>
          <w:p w:rsidR="00C741A4" w:rsidRDefault="00C741A4" w:rsidP="00C47107">
            <w:pPr>
              <w:widowControl/>
              <w:numPr>
                <w:ilvl w:val="0"/>
                <w:numId w:val="8"/>
              </w:numPr>
              <w:snapToGrid w:val="0"/>
              <w:spacing w:afterLines="50" w:line="240" w:lineRule="atLeast"/>
              <w:jc w:val="both"/>
              <w:rPr>
                <w:rFonts w:ascii="標楷體" w:eastAsia="標楷體" w:hAnsi="標楷體"/>
              </w:rPr>
            </w:pPr>
            <w:r>
              <w:rPr>
                <w:rFonts w:ascii="標楷體" w:eastAsia="標楷體" w:hAnsi="標楷體" w:hint="eastAsia"/>
              </w:rPr>
              <w:t>首次接受大腸癌篩檢或乳癌篩檢：各項以</w:t>
            </w:r>
            <w:r w:rsidRPr="00C741A4">
              <w:rPr>
                <w:rFonts w:ascii="標楷體" w:eastAsia="標楷體" w:hAnsi="標楷體"/>
              </w:rPr>
              <w:t>100</w:t>
            </w:r>
            <w:r>
              <w:rPr>
                <w:rFonts w:ascii="標楷體" w:eastAsia="標楷體" w:hAnsi="標楷體" w:hint="eastAsia"/>
              </w:rPr>
              <w:t>點計。</w:t>
            </w:r>
          </w:p>
          <w:p w:rsidR="00C741A4" w:rsidRDefault="00C741A4" w:rsidP="00C47107">
            <w:pPr>
              <w:widowControl/>
              <w:numPr>
                <w:ilvl w:val="0"/>
                <w:numId w:val="8"/>
              </w:numPr>
              <w:snapToGrid w:val="0"/>
              <w:spacing w:afterLines="50" w:line="240" w:lineRule="atLeast"/>
              <w:jc w:val="both"/>
              <w:rPr>
                <w:rFonts w:ascii="標楷體" w:eastAsia="標楷體" w:hAnsi="標楷體"/>
              </w:rPr>
            </w:pPr>
            <w:r>
              <w:rPr>
                <w:rFonts w:ascii="標楷體" w:eastAsia="標楷體" w:hAnsi="標楷體" w:hint="eastAsia"/>
              </w:rPr>
              <w:t>口腔癌篩檢、子宮頸癌篩檢、乳癌篩檢、</w:t>
            </w:r>
            <w:r w:rsidRPr="00C741A4">
              <w:rPr>
                <w:rFonts w:ascii="標楷體" w:eastAsia="標楷體" w:hAnsi="標楷體"/>
              </w:rPr>
              <w:t>HPV</w:t>
            </w:r>
            <w:r>
              <w:rPr>
                <w:rFonts w:ascii="標楷體" w:eastAsia="標楷體" w:hAnsi="標楷體" w:hint="eastAsia"/>
              </w:rPr>
              <w:t>檢驗陽性個案，完成複檢，給予集</w:t>
            </w:r>
            <w:r w:rsidRPr="00C741A4">
              <w:rPr>
                <w:rFonts w:ascii="標楷體" w:eastAsia="標楷體" w:hAnsi="標楷體"/>
              </w:rPr>
              <w:t>40</w:t>
            </w:r>
            <w:r>
              <w:rPr>
                <w:rFonts w:ascii="標楷體" w:eastAsia="標楷體" w:hAnsi="標楷體" w:hint="eastAsia"/>
              </w:rPr>
              <w:t>點。</w:t>
            </w:r>
          </w:p>
          <w:p w:rsidR="00C741A4" w:rsidRDefault="00C741A4" w:rsidP="00C47107">
            <w:pPr>
              <w:widowControl/>
              <w:numPr>
                <w:ilvl w:val="0"/>
                <w:numId w:val="8"/>
              </w:numPr>
              <w:snapToGrid w:val="0"/>
              <w:spacing w:afterLines="50" w:line="240" w:lineRule="atLeast"/>
              <w:jc w:val="both"/>
              <w:rPr>
                <w:rFonts w:ascii="Calibri" w:hAnsi="Calibri" w:cs="新細明體"/>
              </w:rPr>
            </w:pPr>
            <w:r>
              <w:rPr>
                <w:rFonts w:ascii="標楷體" w:eastAsia="標楷體" w:hAnsi="標楷體" w:hint="eastAsia"/>
              </w:rPr>
              <w:t>大腸癌篩檢陽性個案完成複檢「大腸鏡」，或「乙狀結腸鏡加大腸鋇劑攝影」檢查給予集</w:t>
            </w:r>
            <w:r w:rsidRPr="00C741A4">
              <w:rPr>
                <w:rFonts w:ascii="標楷體" w:eastAsia="標楷體" w:hAnsi="標楷體"/>
              </w:rPr>
              <w:t>100</w:t>
            </w:r>
            <w:r>
              <w:rPr>
                <w:rFonts w:ascii="標楷體" w:eastAsia="標楷體" w:hAnsi="標楷體" w:hint="eastAsia"/>
              </w:rPr>
              <w:t>點。</w:t>
            </w:r>
          </w:p>
        </w:tc>
        <w:tc>
          <w:tcPr>
            <w:tcW w:w="1430" w:type="dxa"/>
            <w:tcMar>
              <w:top w:w="0" w:type="dxa"/>
              <w:left w:w="108" w:type="dxa"/>
              <w:bottom w:w="0" w:type="dxa"/>
              <w:right w:w="108" w:type="dxa"/>
            </w:tcMar>
            <w:hideMark/>
          </w:tcPr>
          <w:p w:rsidR="00C741A4" w:rsidRDefault="00C741A4" w:rsidP="00C47107">
            <w:pPr>
              <w:snapToGrid w:val="0"/>
              <w:spacing w:afterLines="50" w:line="240" w:lineRule="atLeast"/>
              <w:ind w:left="39"/>
              <w:jc w:val="both"/>
              <w:rPr>
                <w:rFonts w:ascii="Calibri" w:hAnsi="Calibri" w:cs="新細明體"/>
              </w:rPr>
            </w:pPr>
            <w:r>
              <w:rPr>
                <w:rFonts w:ascii="標楷體" w:eastAsia="標楷體" w:hAnsi="標楷體" w:hint="eastAsia"/>
              </w:rPr>
              <w:t>臺北市十二區健康服務中心、臺北市立聯合醫院、特約醫療院所</w:t>
            </w:r>
          </w:p>
        </w:tc>
        <w:tc>
          <w:tcPr>
            <w:tcW w:w="2977" w:type="dxa"/>
            <w:tcMar>
              <w:top w:w="0" w:type="dxa"/>
              <w:left w:w="108" w:type="dxa"/>
              <w:bottom w:w="0" w:type="dxa"/>
              <w:right w:w="108" w:type="dxa"/>
            </w:tcMar>
            <w:hideMark/>
          </w:tcPr>
          <w:p w:rsidR="00C741A4" w:rsidRDefault="00C741A4" w:rsidP="00C47107">
            <w:pPr>
              <w:widowControl/>
              <w:numPr>
                <w:ilvl w:val="0"/>
                <w:numId w:val="10"/>
              </w:numPr>
              <w:snapToGrid w:val="0"/>
              <w:spacing w:afterLines="50" w:line="240" w:lineRule="atLeast"/>
              <w:jc w:val="both"/>
              <w:rPr>
                <w:rFonts w:ascii="標楷體" w:eastAsia="標楷體" w:hAnsi="標楷體"/>
              </w:rPr>
            </w:pPr>
            <w:r>
              <w:rPr>
                <w:rFonts w:ascii="標楷體" w:eastAsia="標楷體" w:hAnsi="標楷體" w:hint="eastAsia"/>
              </w:rPr>
              <w:t>子宮頸癌篩檢：每年集點</w:t>
            </w:r>
            <w:r w:rsidRPr="00C741A4">
              <w:rPr>
                <w:rFonts w:ascii="標楷體" w:eastAsia="標楷體" w:hAnsi="標楷體"/>
              </w:rPr>
              <w:t>1</w:t>
            </w:r>
            <w:r>
              <w:rPr>
                <w:rFonts w:ascii="標楷體" w:eastAsia="標楷體" w:hAnsi="標楷體" w:hint="eastAsia"/>
              </w:rPr>
              <w:t>次。</w:t>
            </w:r>
          </w:p>
          <w:p w:rsidR="00C741A4" w:rsidRDefault="00C741A4" w:rsidP="00C47107">
            <w:pPr>
              <w:widowControl/>
              <w:numPr>
                <w:ilvl w:val="0"/>
                <w:numId w:val="10"/>
              </w:numPr>
              <w:snapToGrid w:val="0"/>
              <w:spacing w:afterLines="50" w:line="240" w:lineRule="atLeast"/>
              <w:jc w:val="both"/>
              <w:rPr>
                <w:rFonts w:ascii="標楷體" w:eastAsia="標楷體" w:hAnsi="標楷體"/>
              </w:rPr>
            </w:pPr>
            <w:r w:rsidRPr="00C741A4">
              <w:rPr>
                <w:rFonts w:ascii="標楷體" w:eastAsia="標楷體" w:hAnsi="標楷體"/>
              </w:rPr>
              <w:t>36</w:t>
            </w:r>
            <w:r>
              <w:rPr>
                <w:rFonts w:ascii="標楷體" w:eastAsia="標楷體" w:hAnsi="標楷體" w:hint="eastAsia"/>
              </w:rPr>
              <w:t>歲以上且</w:t>
            </w:r>
            <w:r w:rsidRPr="00C741A4">
              <w:rPr>
                <w:rFonts w:ascii="標楷體" w:eastAsia="標楷體" w:hAnsi="標楷體"/>
              </w:rPr>
              <w:t>6</w:t>
            </w:r>
            <w:r>
              <w:rPr>
                <w:rFonts w:ascii="標楷體" w:eastAsia="標楷體" w:hAnsi="標楷體" w:hint="eastAsia"/>
              </w:rPr>
              <w:t>年以上未做抹片者，接受</w:t>
            </w:r>
            <w:r w:rsidRPr="00C741A4">
              <w:rPr>
                <w:rFonts w:ascii="標楷體" w:eastAsia="標楷體" w:hAnsi="標楷體"/>
              </w:rPr>
              <w:t>HPV</w:t>
            </w:r>
            <w:r>
              <w:rPr>
                <w:rFonts w:ascii="標楷體" w:eastAsia="標楷體" w:hAnsi="標楷體" w:hint="eastAsia"/>
              </w:rPr>
              <w:t>檢驗或子宮頸抹片檢查：每</w:t>
            </w:r>
            <w:r w:rsidRPr="00C741A4">
              <w:rPr>
                <w:rFonts w:ascii="標楷體" w:eastAsia="標楷體" w:hAnsi="標楷體"/>
              </w:rPr>
              <w:t>6</w:t>
            </w:r>
            <w:r>
              <w:rPr>
                <w:rFonts w:ascii="標楷體" w:eastAsia="標楷體" w:hAnsi="標楷體" w:hint="eastAsia"/>
              </w:rPr>
              <w:t>年集點</w:t>
            </w:r>
            <w:r w:rsidRPr="00C741A4">
              <w:rPr>
                <w:rFonts w:ascii="標楷體" w:eastAsia="標楷體" w:hAnsi="標楷體"/>
              </w:rPr>
              <w:t>1</w:t>
            </w:r>
            <w:r>
              <w:rPr>
                <w:rFonts w:ascii="標楷體" w:eastAsia="標楷體" w:hAnsi="標楷體" w:hint="eastAsia"/>
              </w:rPr>
              <w:t>次（如：</w:t>
            </w:r>
            <w:r w:rsidRPr="00C741A4">
              <w:rPr>
                <w:rFonts w:ascii="標楷體" w:eastAsia="標楷體" w:hAnsi="標楷體"/>
              </w:rPr>
              <w:t>101</w:t>
            </w:r>
            <w:r>
              <w:rPr>
                <w:rFonts w:ascii="標楷體" w:eastAsia="標楷體" w:hAnsi="標楷體" w:hint="eastAsia"/>
              </w:rPr>
              <w:t>年接受採檢者，需至</w:t>
            </w:r>
            <w:r w:rsidRPr="00C741A4">
              <w:rPr>
                <w:rFonts w:ascii="標楷體" w:eastAsia="標楷體" w:hAnsi="標楷體"/>
              </w:rPr>
              <w:t>107</w:t>
            </w:r>
            <w:r>
              <w:rPr>
                <w:rFonts w:ascii="標楷體" w:eastAsia="標楷體" w:hAnsi="標楷體" w:hint="eastAsia"/>
              </w:rPr>
              <w:t>年才能再次集點）。</w:t>
            </w:r>
          </w:p>
          <w:p w:rsidR="00C741A4" w:rsidRDefault="00C741A4" w:rsidP="00C47107">
            <w:pPr>
              <w:widowControl/>
              <w:numPr>
                <w:ilvl w:val="0"/>
                <w:numId w:val="10"/>
              </w:numPr>
              <w:snapToGrid w:val="0"/>
              <w:spacing w:afterLines="50" w:line="240" w:lineRule="atLeast"/>
              <w:jc w:val="both"/>
              <w:rPr>
                <w:rFonts w:ascii="標楷體" w:eastAsia="標楷體" w:hAnsi="標楷體"/>
              </w:rPr>
            </w:pPr>
            <w:r>
              <w:rPr>
                <w:rFonts w:ascii="標楷體" w:eastAsia="標楷體" w:hAnsi="標楷體" w:hint="eastAsia"/>
              </w:rPr>
              <w:t>口腔癌篩檢：每</w:t>
            </w:r>
            <w:r w:rsidRPr="00C741A4">
              <w:rPr>
                <w:rFonts w:ascii="標楷體" w:eastAsia="標楷體" w:hAnsi="標楷體"/>
              </w:rPr>
              <w:t>2</w:t>
            </w:r>
            <w:r>
              <w:rPr>
                <w:rFonts w:ascii="標楷體" w:eastAsia="標楷體" w:hAnsi="標楷體" w:hint="eastAsia"/>
              </w:rPr>
              <w:t>年僅能集點</w:t>
            </w:r>
            <w:r w:rsidRPr="00C741A4">
              <w:rPr>
                <w:rFonts w:ascii="標楷體" w:eastAsia="標楷體" w:hAnsi="標楷體"/>
              </w:rPr>
              <w:t>1</w:t>
            </w:r>
            <w:r>
              <w:rPr>
                <w:rFonts w:ascii="標楷體" w:eastAsia="標楷體" w:hAnsi="標楷體" w:hint="eastAsia"/>
              </w:rPr>
              <w:t>次（如：</w:t>
            </w:r>
            <w:r w:rsidRPr="00C741A4">
              <w:rPr>
                <w:rFonts w:ascii="標楷體" w:eastAsia="標楷體" w:hAnsi="標楷體"/>
              </w:rPr>
              <w:t>101</w:t>
            </w:r>
            <w:r>
              <w:rPr>
                <w:rFonts w:ascii="標楷體" w:eastAsia="標楷體" w:hAnsi="標楷體" w:hint="eastAsia"/>
              </w:rPr>
              <w:t>年接受篩檢者，</w:t>
            </w:r>
            <w:r w:rsidRPr="00C741A4">
              <w:rPr>
                <w:rFonts w:ascii="標楷體" w:eastAsia="標楷體" w:hAnsi="標楷體"/>
              </w:rPr>
              <w:t>102</w:t>
            </w:r>
            <w:r>
              <w:rPr>
                <w:rFonts w:ascii="標楷體" w:eastAsia="標楷體" w:hAnsi="標楷體" w:hint="eastAsia"/>
              </w:rPr>
              <w:t>年不適用）。</w:t>
            </w:r>
          </w:p>
          <w:p w:rsidR="00C741A4" w:rsidRDefault="00C741A4" w:rsidP="00C47107">
            <w:pPr>
              <w:widowControl/>
              <w:numPr>
                <w:ilvl w:val="0"/>
                <w:numId w:val="10"/>
              </w:numPr>
              <w:snapToGrid w:val="0"/>
              <w:spacing w:afterLines="50" w:line="240" w:lineRule="atLeast"/>
              <w:jc w:val="both"/>
              <w:rPr>
                <w:rFonts w:ascii="標楷體" w:eastAsia="標楷體" w:hAnsi="標楷體"/>
              </w:rPr>
            </w:pPr>
            <w:r>
              <w:rPr>
                <w:rFonts w:ascii="標楷體" w:eastAsia="標楷體" w:hAnsi="標楷體" w:hint="eastAsia"/>
              </w:rPr>
              <w:t>乳癌篩檢：每</w:t>
            </w:r>
            <w:r w:rsidRPr="00C741A4">
              <w:rPr>
                <w:rFonts w:ascii="標楷體" w:eastAsia="標楷體" w:hAnsi="標楷體"/>
              </w:rPr>
              <w:t>2</w:t>
            </w:r>
            <w:r>
              <w:rPr>
                <w:rFonts w:ascii="標楷體" w:eastAsia="標楷體" w:hAnsi="標楷體" w:hint="eastAsia"/>
              </w:rPr>
              <w:t>年集點</w:t>
            </w:r>
            <w:r w:rsidRPr="00C741A4">
              <w:rPr>
                <w:rFonts w:ascii="標楷體" w:eastAsia="標楷體" w:hAnsi="標楷體"/>
              </w:rPr>
              <w:t>1</w:t>
            </w:r>
            <w:r>
              <w:rPr>
                <w:rFonts w:ascii="標楷體" w:eastAsia="標楷體" w:hAnsi="標楷體" w:hint="eastAsia"/>
              </w:rPr>
              <w:t>次（如：</w:t>
            </w:r>
            <w:r w:rsidRPr="00C741A4">
              <w:rPr>
                <w:rFonts w:ascii="標楷體" w:eastAsia="標楷體" w:hAnsi="標楷體"/>
              </w:rPr>
              <w:t>101</w:t>
            </w:r>
            <w:r>
              <w:rPr>
                <w:rFonts w:ascii="標楷體" w:eastAsia="標楷體" w:hAnsi="標楷體" w:hint="eastAsia"/>
              </w:rPr>
              <w:t>年接受篩檢者，</w:t>
            </w:r>
            <w:r w:rsidRPr="00C741A4">
              <w:rPr>
                <w:rFonts w:ascii="標楷體" w:eastAsia="標楷體" w:hAnsi="標楷體"/>
              </w:rPr>
              <w:t>102</w:t>
            </w:r>
            <w:r>
              <w:rPr>
                <w:rFonts w:ascii="標楷體" w:eastAsia="標楷體" w:hAnsi="標楷體" w:hint="eastAsia"/>
              </w:rPr>
              <w:t>年不適用）。</w:t>
            </w:r>
          </w:p>
          <w:p w:rsidR="00C741A4" w:rsidRDefault="00C741A4" w:rsidP="00C47107">
            <w:pPr>
              <w:widowControl/>
              <w:numPr>
                <w:ilvl w:val="0"/>
                <w:numId w:val="10"/>
              </w:numPr>
              <w:snapToGrid w:val="0"/>
              <w:spacing w:afterLines="50" w:line="240" w:lineRule="atLeast"/>
              <w:jc w:val="both"/>
              <w:rPr>
                <w:rFonts w:ascii="標楷體" w:eastAsia="標楷體" w:hAnsi="標楷體"/>
              </w:rPr>
            </w:pPr>
            <w:r>
              <w:rPr>
                <w:rFonts w:ascii="標楷體" w:eastAsia="標楷體" w:hAnsi="標楷體" w:hint="eastAsia"/>
              </w:rPr>
              <w:t>大腸癌篩檢：每</w:t>
            </w:r>
            <w:r w:rsidRPr="00C741A4">
              <w:rPr>
                <w:rFonts w:ascii="標楷體" w:eastAsia="標楷體" w:hAnsi="標楷體"/>
              </w:rPr>
              <w:t>2</w:t>
            </w:r>
            <w:r>
              <w:rPr>
                <w:rFonts w:ascii="標楷體" w:eastAsia="標楷體" w:hAnsi="標楷體" w:hint="eastAsia"/>
              </w:rPr>
              <w:t>年集點</w:t>
            </w:r>
            <w:r w:rsidRPr="00C741A4">
              <w:rPr>
                <w:rFonts w:ascii="標楷體" w:eastAsia="標楷體" w:hAnsi="標楷體"/>
              </w:rPr>
              <w:t>1</w:t>
            </w:r>
            <w:r>
              <w:rPr>
                <w:rFonts w:ascii="標楷體" w:eastAsia="標楷體" w:hAnsi="標楷體" w:hint="eastAsia"/>
              </w:rPr>
              <w:t>次（如：</w:t>
            </w:r>
            <w:r w:rsidRPr="00C741A4">
              <w:rPr>
                <w:rFonts w:ascii="標楷體" w:eastAsia="標楷體" w:hAnsi="標楷體"/>
              </w:rPr>
              <w:t>101</w:t>
            </w:r>
            <w:r>
              <w:rPr>
                <w:rFonts w:ascii="標楷體" w:eastAsia="標楷體" w:hAnsi="標楷體" w:hint="eastAsia"/>
              </w:rPr>
              <w:t>年接受篩檢者，</w:t>
            </w:r>
            <w:r w:rsidRPr="00C741A4">
              <w:rPr>
                <w:rFonts w:ascii="標楷體" w:eastAsia="標楷體" w:hAnsi="標楷體"/>
              </w:rPr>
              <w:t>102</w:t>
            </w:r>
            <w:r>
              <w:rPr>
                <w:rFonts w:ascii="標楷體" w:eastAsia="標楷體" w:hAnsi="標楷體" w:hint="eastAsia"/>
              </w:rPr>
              <w:t>年不適用）。</w:t>
            </w:r>
          </w:p>
          <w:p w:rsidR="00C741A4" w:rsidRDefault="00C741A4" w:rsidP="00C47107">
            <w:pPr>
              <w:widowControl/>
              <w:numPr>
                <w:ilvl w:val="0"/>
                <w:numId w:val="10"/>
              </w:numPr>
              <w:snapToGrid w:val="0"/>
              <w:spacing w:afterLines="50" w:line="240" w:lineRule="atLeast"/>
              <w:jc w:val="both"/>
              <w:rPr>
                <w:rFonts w:ascii="Calibri" w:hAnsi="Calibri" w:cs="新細明體"/>
              </w:rPr>
            </w:pPr>
            <w:r>
              <w:rPr>
                <w:rFonts w:ascii="標楷體" w:eastAsia="標楷體" w:hAnsi="標楷體" w:hint="eastAsia"/>
              </w:rPr>
              <w:t>首次接受大腸癌篩檢或乳癌篩檢：集點單位除審核符合篩檢年齡及需於衛生福利部國民健康署癌症篩檢系統未有該項任何篩檢紀錄者適用，健康卡系統僅能終生集點</w:t>
            </w:r>
            <w:r w:rsidRPr="00C741A4">
              <w:rPr>
                <w:rFonts w:ascii="標楷體" w:eastAsia="標楷體" w:hAnsi="標楷體"/>
              </w:rPr>
              <w:t>1</w:t>
            </w:r>
            <w:r>
              <w:rPr>
                <w:rFonts w:ascii="標楷體" w:eastAsia="標楷體" w:hAnsi="標楷體" w:hint="eastAsia"/>
              </w:rPr>
              <w:t>次。</w:t>
            </w:r>
          </w:p>
        </w:tc>
      </w:tr>
    </w:tbl>
    <w:p w:rsidR="001E2ACD" w:rsidRDefault="00B52C4F" w:rsidP="001E2ACD">
      <w:pPr>
        <w:rPr>
          <w:rFonts w:ascii="標楷體" w:eastAsia="標楷體" w:hAnsi="標楷體"/>
          <w:b/>
          <w:sz w:val="28"/>
          <w:szCs w:val="28"/>
        </w:rPr>
      </w:pPr>
      <w:r>
        <w:rPr>
          <w:rFonts w:ascii="標楷體" w:eastAsia="標楷體" w:hAnsi="標楷體"/>
          <w:b/>
          <w:sz w:val="28"/>
          <w:szCs w:val="28"/>
        </w:rPr>
        <w:br w:type="page"/>
      </w:r>
      <w:r w:rsidR="001E2ACD">
        <w:rPr>
          <w:rFonts w:ascii="標楷體" w:eastAsia="標楷體" w:hAnsi="標楷體" w:hint="eastAsia"/>
          <w:b/>
          <w:sz w:val="28"/>
          <w:szCs w:val="28"/>
        </w:rPr>
        <w:lastRenderedPageBreak/>
        <w:t>二、【防癌學堂  增加健康知識，</w:t>
      </w:r>
      <w:r w:rsidR="001E2ACD" w:rsidRPr="009B1422">
        <w:rPr>
          <w:rFonts w:ascii="標楷體" w:eastAsia="標楷體" w:hAnsi="標楷體" w:hint="eastAsia"/>
          <w:b/>
          <w:sz w:val="28"/>
          <w:szCs w:val="28"/>
        </w:rPr>
        <w:t>送</w:t>
      </w:r>
      <w:r w:rsidR="001E2ACD">
        <w:rPr>
          <w:rFonts w:ascii="標楷體" w:eastAsia="標楷體" w:hAnsi="標楷體" w:hint="eastAsia"/>
          <w:b/>
          <w:sz w:val="28"/>
          <w:szCs w:val="28"/>
        </w:rPr>
        <w:t>「台北卡」集點20點】</w:t>
      </w:r>
    </w:p>
    <w:p w:rsidR="001E2ACD" w:rsidRPr="005C270B" w:rsidRDefault="001E2ACD" w:rsidP="00C47107">
      <w:pPr>
        <w:spacing w:afterLines="50" w:line="440" w:lineRule="exact"/>
        <w:jc w:val="both"/>
        <w:rPr>
          <w:rFonts w:eastAsia="標楷體"/>
          <w:sz w:val="28"/>
        </w:rPr>
      </w:pPr>
      <w:r w:rsidRPr="005C270B">
        <w:rPr>
          <w:rFonts w:eastAsia="標楷體" w:hint="eastAsia"/>
          <w:sz w:val="28"/>
        </w:rPr>
        <w:t>為</w:t>
      </w:r>
      <w:r>
        <w:rPr>
          <w:rFonts w:eastAsia="標楷體" w:hint="eastAsia"/>
          <w:sz w:val="28"/>
        </w:rPr>
        <w:t>使</w:t>
      </w:r>
      <w:r w:rsidRPr="005C270B">
        <w:rPr>
          <w:rFonts w:eastAsia="標楷體" w:hint="eastAsia"/>
          <w:sz w:val="28"/>
        </w:rPr>
        <w:t>市民培養癌症防治行為之養成及提升對癌症防治之認知，</w:t>
      </w:r>
      <w:r>
        <w:rPr>
          <w:rFonts w:eastAsia="標楷體" w:hint="eastAsia"/>
          <w:sz w:val="28"/>
        </w:rPr>
        <w:t>衛生局</w:t>
      </w:r>
      <w:r w:rsidRPr="005C270B">
        <w:rPr>
          <w:rFonts w:eastAsia="標楷體" w:hint="eastAsia"/>
          <w:sz w:val="28"/>
        </w:rPr>
        <w:t>辦理「防癌學堂」活動，鼓勵市民透過線上或紙本答題提供正確防癌知識，增進癌症防治行為</w:t>
      </w:r>
      <w:r>
        <w:rPr>
          <w:rFonts w:eastAsia="標楷體" w:hint="eastAsia"/>
          <w:sz w:val="28"/>
        </w:rPr>
        <w:t>知識</w:t>
      </w:r>
      <w:r w:rsidRPr="005C270B">
        <w:rPr>
          <w:rFonts w:eastAsia="標楷體" w:hint="eastAsia"/>
          <w:sz w:val="28"/>
        </w:rPr>
        <w:t>。即日起至</w:t>
      </w:r>
      <w:r w:rsidRPr="005C270B">
        <w:rPr>
          <w:rFonts w:eastAsia="標楷體"/>
          <w:sz w:val="28"/>
        </w:rPr>
        <w:t>102</w:t>
      </w:r>
      <w:r w:rsidRPr="005C270B">
        <w:rPr>
          <w:rFonts w:eastAsia="標楷體" w:hint="eastAsia"/>
          <w:sz w:val="28"/>
        </w:rPr>
        <w:t>年</w:t>
      </w:r>
      <w:r w:rsidRPr="005C270B">
        <w:rPr>
          <w:rFonts w:eastAsia="標楷體"/>
          <w:sz w:val="28"/>
        </w:rPr>
        <w:t>11</w:t>
      </w:r>
      <w:r w:rsidRPr="005C270B">
        <w:rPr>
          <w:rFonts w:eastAsia="標楷體" w:hint="eastAsia"/>
          <w:sz w:val="28"/>
        </w:rPr>
        <w:t>月</w:t>
      </w:r>
      <w:r w:rsidRPr="005C270B">
        <w:rPr>
          <w:rFonts w:eastAsia="標楷體"/>
          <w:sz w:val="28"/>
        </w:rPr>
        <w:t>30</w:t>
      </w:r>
      <w:r w:rsidRPr="005C270B">
        <w:rPr>
          <w:rFonts w:eastAsia="標楷體" w:hint="eastAsia"/>
          <w:sz w:val="28"/>
        </w:rPr>
        <w:t>日止，填寫紙本或於網路上填答「防癌學堂」學習題目，全數答對並完成基本資料填寫後，持有「台北卡」二代健康卡者可集防癌點數</w:t>
      </w:r>
      <w:r w:rsidRPr="005C270B">
        <w:rPr>
          <w:rFonts w:eastAsia="標楷體"/>
          <w:sz w:val="28"/>
        </w:rPr>
        <w:t>20</w:t>
      </w:r>
      <w:r w:rsidRPr="005C270B">
        <w:rPr>
          <w:rFonts w:eastAsia="標楷體" w:hint="eastAsia"/>
          <w:sz w:val="28"/>
        </w:rPr>
        <w:t>點。參加本活動者，須先完成申辦「台北卡」二代健康卡，始可填答及集點</w:t>
      </w:r>
      <w:r>
        <w:rPr>
          <w:rFonts w:eastAsia="標楷體" w:hint="eastAsia"/>
          <w:sz w:val="28"/>
        </w:rPr>
        <w:t>，</w:t>
      </w:r>
      <w:r w:rsidRPr="005C270B">
        <w:rPr>
          <w:rFonts w:eastAsia="標楷體" w:hint="eastAsia"/>
          <w:sz w:val="28"/>
        </w:rPr>
        <w:t>恕無法進行事後點數補登。</w:t>
      </w:r>
    </w:p>
    <w:p w:rsidR="001E2ACD" w:rsidRPr="00B47FA1" w:rsidRDefault="001E2ACD" w:rsidP="00C47107">
      <w:pPr>
        <w:spacing w:beforeLines="50" w:afterLines="50" w:line="500" w:lineRule="exact"/>
        <w:jc w:val="both"/>
        <w:rPr>
          <w:rFonts w:ascii="標楷體" w:eastAsia="標楷體" w:hAnsi="標楷體"/>
          <w:b/>
          <w:sz w:val="28"/>
          <w:szCs w:val="28"/>
        </w:rPr>
      </w:pPr>
      <w:r>
        <w:rPr>
          <w:rFonts w:ascii="標楷體" w:eastAsia="標楷體" w:hAnsi="標楷體" w:hint="eastAsia"/>
          <w:b/>
          <w:sz w:val="28"/>
          <w:szCs w:val="28"/>
        </w:rPr>
        <w:t>三、【</w:t>
      </w:r>
      <w:r w:rsidRPr="00B47FA1">
        <w:rPr>
          <w:rFonts w:eastAsia="標楷體" w:hint="eastAsia"/>
          <w:b/>
          <w:bCs/>
          <w:sz w:val="28"/>
          <w:szCs w:val="28"/>
        </w:rPr>
        <w:t>癌症首篩</w:t>
      </w:r>
      <w:r w:rsidRPr="00B47FA1">
        <w:rPr>
          <w:rFonts w:eastAsia="標楷體" w:hint="eastAsia"/>
          <w:b/>
          <w:bCs/>
          <w:sz w:val="28"/>
          <w:szCs w:val="28"/>
        </w:rPr>
        <w:t>3</w:t>
      </w:r>
      <w:r w:rsidRPr="00B47FA1">
        <w:rPr>
          <w:rFonts w:eastAsia="標楷體" w:hint="eastAsia"/>
          <w:b/>
          <w:bCs/>
          <w:sz w:val="28"/>
          <w:szCs w:val="28"/>
        </w:rPr>
        <w:t>人成團</w:t>
      </w:r>
      <w:r>
        <w:rPr>
          <w:rFonts w:eastAsia="標楷體" w:hint="eastAsia"/>
          <w:b/>
          <w:bCs/>
          <w:sz w:val="28"/>
          <w:szCs w:val="28"/>
        </w:rPr>
        <w:t xml:space="preserve">  </w:t>
      </w:r>
      <w:r w:rsidRPr="00B47FA1">
        <w:rPr>
          <w:rFonts w:eastAsia="標楷體" w:hint="eastAsia"/>
          <w:b/>
          <w:bCs/>
          <w:sz w:val="28"/>
          <w:szCs w:val="28"/>
        </w:rPr>
        <w:t>做癌篩拿禮券</w:t>
      </w:r>
      <w:r>
        <w:rPr>
          <w:rFonts w:eastAsia="標楷體" w:hint="eastAsia"/>
          <w:b/>
          <w:bCs/>
          <w:sz w:val="28"/>
          <w:szCs w:val="28"/>
        </w:rPr>
        <w:t>】</w:t>
      </w:r>
    </w:p>
    <w:p w:rsidR="001E2ACD" w:rsidRDefault="001E2ACD" w:rsidP="00C47107">
      <w:pPr>
        <w:spacing w:beforeLines="50" w:afterLines="50" w:line="500" w:lineRule="exact"/>
        <w:jc w:val="both"/>
        <w:rPr>
          <w:rFonts w:ascii="標楷體" w:eastAsia="標楷體" w:hAnsi="標楷體"/>
          <w:b/>
          <w:sz w:val="28"/>
          <w:szCs w:val="28"/>
        </w:rPr>
      </w:pPr>
      <w:r w:rsidRPr="00122F9D">
        <w:rPr>
          <w:rFonts w:eastAsia="標楷體" w:hint="eastAsia"/>
          <w:sz w:val="28"/>
        </w:rPr>
        <w:t>衛生局</w:t>
      </w:r>
      <w:r>
        <w:rPr>
          <w:rFonts w:eastAsia="標楷體" w:hint="eastAsia"/>
          <w:sz w:val="28"/>
        </w:rPr>
        <w:t>推動「</w:t>
      </w:r>
      <w:r>
        <w:rPr>
          <w:rFonts w:eastAsia="標楷體" w:hint="eastAsia"/>
          <w:sz w:val="28"/>
        </w:rPr>
        <w:t>3</w:t>
      </w:r>
      <w:r>
        <w:rPr>
          <w:rFonts w:eastAsia="標楷體" w:hint="eastAsia"/>
          <w:sz w:val="28"/>
        </w:rPr>
        <w:t>人成行首篩揪團拿禮券」活動，凡是符合設籍臺北市</w:t>
      </w:r>
      <w:r>
        <w:rPr>
          <w:rFonts w:eastAsia="標楷體" w:hint="eastAsia"/>
          <w:sz w:val="28"/>
        </w:rPr>
        <w:t>52</w:t>
      </w:r>
      <w:r>
        <w:rPr>
          <w:rFonts w:eastAsia="標楷體" w:hint="eastAsia"/>
          <w:sz w:val="28"/>
        </w:rPr>
        <w:t>年次以前</w:t>
      </w:r>
      <w:r>
        <w:rPr>
          <w:rFonts w:eastAsia="標楷體" w:hint="eastAsia"/>
          <w:sz w:val="28"/>
        </w:rPr>
        <w:t>(50-74</w:t>
      </w:r>
      <w:r>
        <w:rPr>
          <w:rFonts w:eastAsia="標楷體" w:hint="eastAsia"/>
          <w:sz w:val="28"/>
        </w:rPr>
        <w:t>歲</w:t>
      </w:r>
      <w:r>
        <w:rPr>
          <w:rFonts w:eastAsia="標楷體" w:hint="eastAsia"/>
          <w:sz w:val="28"/>
        </w:rPr>
        <w:t>)</w:t>
      </w:r>
      <w:r>
        <w:rPr>
          <w:rFonts w:eastAsia="標楷體" w:hint="eastAsia"/>
          <w:sz w:val="28"/>
        </w:rPr>
        <w:t>未做過糞便免疫潛血檢查的市民、</w:t>
      </w:r>
      <w:r>
        <w:rPr>
          <w:rFonts w:eastAsia="標楷體" w:hint="eastAsia"/>
          <w:sz w:val="28"/>
        </w:rPr>
        <w:t>57</w:t>
      </w:r>
      <w:r>
        <w:rPr>
          <w:rFonts w:eastAsia="標楷體" w:hint="eastAsia"/>
          <w:sz w:val="28"/>
        </w:rPr>
        <w:t>年次以前</w:t>
      </w:r>
      <w:r>
        <w:rPr>
          <w:rFonts w:eastAsia="標楷體" w:hint="eastAsia"/>
          <w:sz w:val="28"/>
        </w:rPr>
        <w:t>(45-69</w:t>
      </w:r>
      <w:r>
        <w:rPr>
          <w:rFonts w:eastAsia="標楷體" w:hint="eastAsia"/>
          <w:sz w:val="28"/>
        </w:rPr>
        <w:t>歲</w:t>
      </w:r>
      <w:r>
        <w:rPr>
          <w:rFonts w:eastAsia="標楷體" w:hint="eastAsia"/>
          <w:sz w:val="28"/>
        </w:rPr>
        <w:t>)</w:t>
      </w:r>
      <w:r>
        <w:rPr>
          <w:rFonts w:eastAsia="標楷體" w:hint="eastAsia"/>
          <w:sz w:val="28"/>
        </w:rPr>
        <w:t>未做過乳房攝影檢查的女性市民及</w:t>
      </w:r>
      <w:r>
        <w:rPr>
          <w:rFonts w:eastAsia="標楷體" w:hint="eastAsia"/>
          <w:sz w:val="28"/>
        </w:rPr>
        <w:t>66</w:t>
      </w:r>
      <w:r>
        <w:rPr>
          <w:rFonts w:eastAsia="標楷體" w:hint="eastAsia"/>
          <w:sz w:val="28"/>
        </w:rPr>
        <w:t>年次以前</w:t>
      </w:r>
      <w:r>
        <w:rPr>
          <w:rFonts w:eastAsia="標楷體" w:hint="eastAsia"/>
          <w:sz w:val="28"/>
        </w:rPr>
        <w:t>(36</w:t>
      </w:r>
      <w:r>
        <w:rPr>
          <w:rFonts w:eastAsia="標楷體" w:hint="eastAsia"/>
          <w:sz w:val="28"/>
        </w:rPr>
        <w:t>歲以上</w:t>
      </w:r>
      <w:r>
        <w:rPr>
          <w:rFonts w:eastAsia="標楷體" w:hint="eastAsia"/>
          <w:sz w:val="28"/>
        </w:rPr>
        <w:t>)</w:t>
      </w:r>
      <w:r>
        <w:rPr>
          <w:rFonts w:eastAsia="標楷體" w:hint="eastAsia"/>
          <w:sz w:val="28"/>
        </w:rPr>
        <w:t>超過</w:t>
      </w:r>
      <w:r>
        <w:rPr>
          <w:rFonts w:eastAsia="標楷體" w:hint="eastAsia"/>
          <w:sz w:val="28"/>
        </w:rPr>
        <w:t>6</w:t>
      </w:r>
      <w:r>
        <w:rPr>
          <w:rFonts w:eastAsia="標楷體" w:hint="eastAsia"/>
          <w:sz w:val="28"/>
        </w:rPr>
        <w:t>年沒做子宮頸抹片檢查的女性朋友</w:t>
      </w:r>
      <w:r>
        <w:rPr>
          <w:rFonts w:eastAsia="標楷體" w:hint="eastAsia"/>
          <w:sz w:val="28"/>
        </w:rPr>
        <w:t>(</w:t>
      </w:r>
      <w:r>
        <w:rPr>
          <w:rFonts w:eastAsia="標楷體" w:hint="eastAsia"/>
          <w:sz w:val="28"/>
        </w:rPr>
        <w:t>以上</w:t>
      </w:r>
      <w:r>
        <w:rPr>
          <w:rFonts w:eastAsia="標楷體" w:hint="eastAsia"/>
          <w:sz w:val="28"/>
        </w:rPr>
        <w:t>3</w:t>
      </w:r>
      <w:r>
        <w:rPr>
          <w:rFonts w:eastAsia="標楷體" w:hint="eastAsia"/>
          <w:sz w:val="28"/>
        </w:rPr>
        <w:t>族群市民朋友為首篩族</w:t>
      </w:r>
      <w:r>
        <w:rPr>
          <w:rFonts w:eastAsia="標楷體" w:hint="eastAsia"/>
          <w:sz w:val="28"/>
        </w:rPr>
        <w:t>)</w:t>
      </w:r>
      <w:r>
        <w:rPr>
          <w:rFonts w:eastAsia="標楷體" w:hint="eastAsia"/>
          <w:sz w:val="28"/>
        </w:rPr>
        <w:t>，即日起至</w:t>
      </w:r>
      <w:r>
        <w:rPr>
          <w:rFonts w:eastAsia="標楷體" w:hint="eastAsia"/>
          <w:sz w:val="28"/>
        </w:rPr>
        <w:t>11</w:t>
      </w:r>
      <w:r>
        <w:rPr>
          <w:rFonts w:eastAsia="標楷體" w:hint="eastAsia"/>
          <w:sz w:val="28"/>
        </w:rPr>
        <w:t>月</w:t>
      </w:r>
      <w:r>
        <w:rPr>
          <w:rFonts w:eastAsia="標楷體" w:hint="eastAsia"/>
          <w:sz w:val="28"/>
        </w:rPr>
        <w:t>15</w:t>
      </w:r>
      <w:r>
        <w:rPr>
          <w:rFonts w:eastAsia="標楷體" w:hint="eastAsia"/>
          <w:sz w:val="28"/>
        </w:rPr>
        <w:t>日，首篩族</w:t>
      </w:r>
      <w:r>
        <w:rPr>
          <w:rFonts w:eastAsia="標楷體" w:hint="eastAsia"/>
          <w:sz w:val="28"/>
        </w:rPr>
        <w:t>3</w:t>
      </w:r>
      <w:r>
        <w:rPr>
          <w:rFonts w:eastAsia="標楷體" w:hint="eastAsia"/>
          <w:sz w:val="28"/>
        </w:rPr>
        <w:t>人成行到本市癌症篩檢醫療院所完成大腸癌、乳癌及子宮頸癌篩檢，即可拿</w:t>
      </w:r>
      <w:r>
        <w:rPr>
          <w:rFonts w:eastAsia="標楷體" w:hint="eastAsia"/>
          <w:sz w:val="28"/>
        </w:rPr>
        <w:t>300</w:t>
      </w:r>
      <w:r>
        <w:rPr>
          <w:rFonts w:eastAsia="標楷體" w:hint="eastAsia"/>
          <w:sz w:val="28"/>
        </w:rPr>
        <w:t>元以上禮券。</w:t>
      </w:r>
    </w:p>
    <w:p w:rsidR="009B1422" w:rsidRPr="009B1422" w:rsidRDefault="001E2ACD" w:rsidP="00C47107">
      <w:pPr>
        <w:spacing w:beforeLines="50" w:afterLines="50" w:line="500" w:lineRule="exact"/>
        <w:jc w:val="both"/>
        <w:rPr>
          <w:rFonts w:ascii="標楷體" w:eastAsia="標楷體" w:hAnsi="標楷體"/>
          <w:b/>
          <w:sz w:val="28"/>
          <w:szCs w:val="28"/>
        </w:rPr>
      </w:pPr>
      <w:r>
        <w:rPr>
          <w:rFonts w:ascii="標楷體" w:eastAsia="標楷體" w:hAnsi="標楷體" w:hint="eastAsia"/>
          <w:b/>
          <w:sz w:val="28"/>
          <w:szCs w:val="28"/>
        </w:rPr>
        <w:t>四、【</w:t>
      </w:r>
      <w:r w:rsidR="009B1422" w:rsidRPr="009B1422">
        <w:rPr>
          <w:rFonts w:ascii="標楷體" w:eastAsia="標楷體" w:hAnsi="標楷體" w:hint="eastAsia"/>
          <w:b/>
          <w:sz w:val="28"/>
          <w:szCs w:val="28"/>
        </w:rPr>
        <w:t>癌篩特報員招募</w:t>
      </w:r>
      <w:r w:rsidR="009B1422">
        <w:rPr>
          <w:rFonts w:ascii="標楷體" w:eastAsia="標楷體" w:hAnsi="標楷體" w:hint="eastAsia"/>
          <w:b/>
          <w:sz w:val="28"/>
          <w:szCs w:val="28"/>
        </w:rPr>
        <w:t xml:space="preserve">  </w:t>
      </w:r>
      <w:r w:rsidR="009B1422" w:rsidRPr="009B1422">
        <w:rPr>
          <w:rFonts w:ascii="標楷體" w:eastAsia="標楷體" w:hAnsi="標楷體" w:hint="eastAsia"/>
          <w:b/>
          <w:sz w:val="28"/>
          <w:szCs w:val="28"/>
        </w:rPr>
        <w:t>送「台北卡」集點20</w:t>
      </w:r>
      <w:r w:rsidR="009B1422">
        <w:rPr>
          <w:rFonts w:ascii="標楷體" w:eastAsia="標楷體" w:hAnsi="標楷體" w:hint="eastAsia"/>
          <w:b/>
          <w:sz w:val="28"/>
          <w:szCs w:val="28"/>
        </w:rPr>
        <w:t>點</w:t>
      </w:r>
      <w:r>
        <w:rPr>
          <w:rFonts w:ascii="標楷體" w:eastAsia="標楷體" w:hAnsi="標楷體" w:hint="eastAsia"/>
          <w:b/>
          <w:sz w:val="28"/>
          <w:szCs w:val="28"/>
        </w:rPr>
        <w:t>】</w:t>
      </w:r>
    </w:p>
    <w:p w:rsidR="009B1422" w:rsidRDefault="009B1422" w:rsidP="00C47107">
      <w:pPr>
        <w:spacing w:beforeLines="50" w:afterLines="50" w:line="440" w:lineRule="exact"/>
        <w:jc w:val="both"/>
        <w:rPr>
          <w:rFonts w:eastAsia="標楷體"/>
          <w:sz w:val="28"/>
        </w:rPr>
      </w:pPr>
      <w:r w:rsidRPr="009B1422">
        <w:rPr>
          <w:rFonts w:eastAsia="標楷體" w:hint="eastAsia"/>
          <w:sz w:val="28"/>
        </w:rPr>
        <w:t>衛生局</w:t>
      </w:r>
      <w:r w:rsidR="001E2ACD">
        <w:rPr>
          <w:rFonts w:eastAsia="標楷體" w:hint="eastAsia"/>
          <w:sz w:val="28"/>
        </w:rPr>
        <w:t>即日</w:t>
      </w:r>
      <w:r w:rsidR="00853DAD">
        <w:rPr>
          <w:rFonts w:eastAsia="標楷體" w:hint="eastAsia"/>
          <w:sz w:val="28"/>
        </w:rPr>
        <w:t>起</w:t>
      </w:r>
      <w:r w:rsidRPr="009B1422">
        <w:rPr>
          <w:rFonts w:eastAsia="標楷體" w:hint="eastAsia"/>
          <w:sz w:val="28"/>
        </w:rPr>
        <w:t>開放自費癌症篩檢通報系統</w:t>
      </w:r>
      <w:r w:rsidR="00853DAD">
        <w:rPr>
          <w:rFonts w:eastAsia="標楷體" w:hint="eastAsia"/>
          <w:sz w:val="28"/>
        </w:rPr>
        <w:t>-</w:t>
      </w:r>
      <w:r w:rsidR="00853DAD">
        <w:rPr>
          <w:rFonts w:eastAsia="標楷體" w:hint="eastAsia"/>
          <w:sz w:val="28"/>
        </w:rPr>
        <w:t>癌篩特報員</w:t>
      </w:r>
      <w:hyperlink r:id="rId9" w:history="1">
        <w:r w:rsidR="00853DAD" w:rsidRPr="000130DE">
          <w:rPr>
            <w:rStyle w:val="a8"/>
          </w:rPr>
          <w:t>http://subdata.health.gov.tw/rapporteurs/default2.aspx</w:t>
        </w:r>
      </w:hyperlink>
      <w:r w:rsidRPr="009B1422">
        <w:rPr>
          <w:rFonts w:eastAsia="標楷體" w:hint="eastAsia"/>
          <w:sz w:val="28"/>
        </w:rPr>
        <w:t>，凡設籍或居住於臺北市之市民，只要於</w:t>
      </w:r>
      <w:r w:rsidRPr="009B1422">
        <w:rPr>
          <w:rFonts w:eastAsia="標楷體" w:hint="eastAsia"/>
          <w:sz w:val="28"/>
        </w:rPr>
        <w:t>102</w:t>
      </w:r>
      <w:r w:rsidRPr="009B1422">
        <w:rPr>
          <w:rFonts w:eastAsia="標楷體" w:hint="eastAsia"/>
          <w:sz w:val="28"/>
        </w:rPr>
        <w:t>年</w:t>
      </w:r>
      <w:r w:rsidRPr="009B1422">
        <w:rPr>
          <w:rFonts w:eastAsia="標楷體" w:hint="eastAsia"/>
          <w:sz w:val="28"/>
        </w:rPr>
        <w:t>1</w:t>
      </w:r>
      <w:r w:rsidRPr="009B1422">
        <w:rPr>
          <w:rFonts w:eastAsia="標楷體" w:hint="eastAsia"/>
          <w:sz w:val="28"/>
        </w:rPr>
        <w:t>月</w:t>
      </w:r>
      <w:r w:rsidRPr="009B1422">
        <w:rPr>
          <w:rFonts w:eastAsia="標楷體" w:hint="eastAsia"/>
          <w:sz w:val="28"/>
        </w:rPr>
        <w:t>1</w:t>
      </w:r>
      <w:r w:rsidRPr="009B1422">
        <w:rPr>
          <w:rFonts w:eastAsia="標楷體" w:hint="eastAsia"/>
          <w:sz w:val="28"/>
        </w:rPr>
        <w:t>日至</w:t>
      </w:r>
      <w:r w:rsidRPr="009B1422">
        <w:rPr>
          <w:rFonts w:eastAsia="標楷體" w:hint="eastAsia"/>
          <w:sz w:val="28"/>
        </w:rPr>
        <w:t>11</w:t>
      </w:r>
      <w:r w:rsidRPr="009B1422">
        <w:rPr>
          <w:rFonts w:eastAsia="標楷體" w:hint="eastAsia"/>
          <w:sz w:val="28"/>
        </w:rPr>
        <w:t>月</w:t>
      </w:r>
      <w:r w:rsidRPr="009B1422">
        <w:rPr>
          <w:rFonts w:eastAsia="標楷體" w:hint="eastAsia"/>
          <w:sz w:val="28"/>
        </w:rPr>
        <w:t>30</w:t>
      </w:r>
      <w:r w:rsidRPr="009B1422">
        <w:rPr>
          <w:rFonts w:eastAsia="標楷體" w:hint="eastAsia"/>
          <w:sz w:val="28"/>
        </w:rPr>
        <w:t>日有接受公務人員體檢或其他自費健檢，項目</w:t>
      </w:r>
      <w:r w:rsidR="00853DAD">
        <w:rPr>
          <w:rFonts w:eastAsia="標楷體" w:hint="eastAsia"/>
          <w:sz w:val="28"/>
        </w:rPr>
        <w:t>包含</w:t>
      </w:r>
      <w:r w:rsidRPr="009B1422">
        <w:rPr>
          <w:rFonts w:eastAsia="標楷體" w:hint="eastAsia"/>
          <w:sz w:val="28"/>
        </w:rPr>
        <w:t>口腔黏膜檢查、糞便潛血檢查、大腸鏡檢查、乳房攝影檢查及子宮頸抹片檢查任一項，歡迎踴躍主動提供資料。設籍本市且完成申辦「台北卡」二代健康卡之市民，填報</w:t>
      </w:r>
      <w:r w:rsidRPr="009B1422">
        <w:rPr>
          <w:rFonts w:eastAsia="標楷體" w:hint="eastAsia"/>
          <w:sz w:val="28"/>
        </w:rPr>
        <w:t>1</w:t>
      </w:r>
      <w:r w:rsidRPr="009B1422">
        <w:rPr>
          <w:rFonts w:eastAsia="標楷體" w:hint="eastAsia"/>
          <w:sz w:val="28"/>
        </w:rPr>
        <w:t>癌篩檢資料</w:t>
      </w:r>
      <w:r>
        <w:rPr>
          <w:rFonts w:eastAsia="標楷體" w:hint="eastAsia"/>
          <w:sz w:val="28"/>
        </w:rPr>
        <w:t>，經衛生局審核無誤後</w:t>
      </w:r>
      <w:r w:rsidRPr="009B1422">
        <w:rPr>
          <w:rFonts w:eastAsia="標楷體" w:hint="eastAsia"/>
          <w:sz w:val="28"/>
        </w:rPr>
        <w:t>即可獲得健康點數</w:t>
      </w:r>
      <w:r w:rsidRPr="009B1422">
        <w:rPr>
          <w:rFonts w:eastAsia="標楷體" w:hint="eastAsia"/>
          <w:sz w:val="28"/>
        </w:rPr>
        <w:t>20</w:t>
      </w:r>
      <w:r w:rsidRPr="009B1422">
        <w:rPr>
          <w:rFonts w:eastAsia="標楷體" w:hint="eastAsia"/>
          <w:sz w:val="28"/>
        </w:rPr>
        <w:t>點，最高可獲得</w:t>
      </w:r>
      <w:r w:rsidRPr="009B1422">
        <w:rPr>
          <w:rFonts w:eastAsia="標楷體" w:hint="eastAsia"/>
          <w:sz w:val="28"/>
        </w:rPr>
        <w:t>80</w:t>
      </w:r>
      <w:r w:rsidRPr="009B1422">
        <w:rPr>
          <w:rFonts w:eastAsia="標楷體" w:hint="eastAsia"/>
          <w:sz w:val="28"/>
        </w:rPr>
        <w:t>點。</w:t>
      </w:r>
    </w:p>
    <w:p w:rsidR="000D4334" w:rsidRPr="000D4334" w:rsidRDefault="000D4334" w:rsidP="0066751F">
      <w:pPr>
        <w:spacing w:beforeLines="50" w:afterLines="50" w:line="440" w:lineRule="exact"/>
        <w:jc w:val="both"/>
      </w:pPr>
    </w:p>
    <w:sectPr w:rsidR="000D4334" w:rsidRPr="000D4334" w:rsidSect="00C5624D">
      <w:footerReference w:type="default" r:id="rId10"/>
      <w:pgSz w:w="11906" w:h="16838"/>
      <w:pgMar w:top="1134" w:right="1826" w:bottom="1134" w:left="1797" w:header="851" w:footer="76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82A" w:rsidRDefault="0053682A" w:rsidP="0053682A">
      <w:r>
        <w:separator/>
      </w:r>
    </w:p>
  </w:endnote>
  <w:endnote w:type="continuationSeparator" w:id="0">
    <w:p w:rsidR="0053682A" w:rsidRDefault="0053682A" w:rsidP="0053682A">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標楷體-WinCharSetFFFF-H">
    <w:altName w:val="Arial Unicode MS"/>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7D8" w:rsidRDefault="00C5624D">
    <w:pPr>
      <w:pStyle w:val="a6"/>
      <w:jc w:val="center"/>
    </w:pPr>
    <w:r>
      <w:rPr>
        <w:rFonts w:hint="eastAsia"/>
      </w:rPr>
      <w:t>共</w:t>
    </w:r>
    <w:r>
      <w:rPr>
        <w:rFonts w:hint="eastAsia"/>
      </w:rPr>
      <w:t>4</w:t>
    </w:r>
    <w:r>
      <w:rPr>
        <w:rFonts w:hint="eastAsia"/>
      </w:rPr>
      <w:t>頁</w:t>
    </w:r>
    <w:r>
      <w:rPr>
        <w:rFonts w:hint="eastAsia"/>
      </w:rPr>
      <w:t xml:space="preserve"> </w:t>
    </w:r>
    <w:r>
      <w:rPr>
        <w:rFonts w:hint="eastAsia"/>
      </w:rPr>
      <w:t>第</w:t>
    </w:r>
    <w:fldSimple w:instr=" PAGE   \* MERGEFORMAT ">
      <w:r w:rsidR="00C47107" w:rsidRPr="00C47107">
        <w:rPr>
          <w:noProof/>
          <w:lang w:val="zh-TW"/>
        </w:rPr>
        <w:t>4</w:t>
      </w:r>
    </w:fldSimple>
    <w:r>
      <w:rPr>
        <w:rFonts w:hint="eastAsia"/>
      </w:rPr>
      <w:t>頁</w:t>
    </w:r>
  </w:p>
  <w:p w:rsidR="000167D8" w:rsidRDefault="000167D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82A" w:rsidRDefault="0053682A" w:rsidP="0053682A">
      <w:r>
        <w:separator/>
      </w:r>
    </w:p>
  </w:footnote>
  <w:footnote w:type="continuationSeparator" w:id="0">
    <w:p w:rsidR="0053682A" w:rsidRDefault="0053682A" w:rsidP="005368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clip_image001"/>
      </v:shape>
    </w:pict>
  </w:numPicBullet>
  <w:abstractNum w:abstractNumId="0">
    <w:nsid w:val="055E1F3A"/>
    <w:multiLevelType w:val="hybridMultilevel"/>
    <w:tmpl w:val="4DB2357C"/>
    <w:lvl w:ilvl="0" w:tplc="B52263DC">
      <w:start w:val="2"/>
      <w:numFmt w:val="bullet"/>
      <w:lvlText w:val="※"/>
      <w:lvlJc w:val="left"/>
      <w:pPr>
        <w:tabs>
          <w:tab w:val="num" w:pos="360"/>
        </w:tabs>
        <w:ind w:left="360" w:hanging="360"/>
      </w:pPr>
      <w:rPr>
        <w:rFonts w:ascii="標楷體" w:eastAsia="標楷體" w:hAnsi="標楷體" w:cs="標楷體-WinCharSetFFFF-H"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43746D54"/>
    <w:multiLevelType w:val="hybridMultilevel"/>
    <w:tmpl w:val="ED78A876"/>
    <w:lvl w:ilvl="0" w:tplc="B49EA6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45953E3"/>
    <w:multiLevelType w:val="hybridMultilevel"/>
    <w:tmpl w:val="6108E9D4"/>
    <w:lvl w:ilvl="0" w:tplc="04090007">
      <w:start w:val="1"/>
      <w:numFmt w:val="bullet"/>
      <w:lvlText w:val=""/>
      <w:lvlPicBulletId w:val="0"/>
      <w:lvlJc w:val="left"/>
      <w:pPr>
        <w:ind w:left="480" w:hanging="48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53E292B"/>
    <w:multiLevelType w:val="hybridMultilevel"/>
    <w:tmpl w:val="F1141EE2"/>
    <w:lvl w:ilvl="0" w:tplc="3D20772A">
      <w:start w:val="1"/>
      <w:numFmt w:val="taiwaneseCountingThousand"/>
      <w:lvlText w:val="%1、"/>
      <w:lvlJc w:val="left"/>
      <w:pPr>
        <w:ind w:left="1080" w:hanging="72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nsid w:val="4976720F"/>
    <w:multiLevelType w:val="hybridMultilevel"/>
    <w:tmpl w:val="01D6C890"/>
    <w:lvl w:ilvl="0" w:tplc="E2D46DE2">
      <w:start w:val="1"/>
      <w:numFmt w:val="decimal"/>
      <w:lvlText w:val="%1."/>
      <w:lvlJc w:val="left"/>
      <w:pPr>
        <w:tabs>
          <w:tab w:val="num" w:pos="2182"/>
        </w:tabs>
        <w:ind w:left="2182"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
    <w:nsid w:val="59211872"/>
    <w:multiLevelType w:val="hybridMultilevel"/>
    <w:tmpl w:val="7B70F1BC"/>
    <w:lvl w:ilvl="0" w:tplc="E2D46DE2">
      <w:start w:val="1"/>
      <w:numFmt w:val="decimal"/>
      <w:lvlText w:val="%1."/>
      <w:lvlJc w:val="left"/>
      <w:pPr>
        <w:tabs>
          <w:tab w:val="num" w:pos="2182"/>
        </w:tabs>
        <w:ind w:left="2182" w:hanging="480"/>
      </w:pPr>
    </w:lvl>
    <w:lvl w:ilvl="1" w:tplc="618CD2BC">
      <w:start w:val="1"/>
      <w:numFmt w:val="decimal"/>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nsid w:val="62E11AD2"/>
    <w:multiLevelType w:val="hybridMultilevel"/>
    <w:tmpl w:val="ED78A876"/>
    <w:lvl w:ilvl="0" w:tplc="B49EA6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7352EBD"/>
    <w:multiLevelType w:val="hybridMultilevel"/>
    <w:tmpl w:val="66D2F638"/>
    <w:lvl w:ilvl="0" w:tplc="03EA7790">
      <w:start w:val="1"/>
      <w:numFmt w:val="decimal"/>
      <w:lvlText w:val="(%1)"/>
      <w:lvlJc w:val="left"/>
      <w:pPr>
        <w:ind w:left="584" w:hanging="360"/>
      </w:pPr>
    </w:lvl>
    <w:lvl w:ilvl="1" w:tplc="04090019">
      <w:start w:val="1"/>
      <w:numFmt w:val="ideographTraditional"/>
      <w:lvlText w:val="%2、"/>
      <w:lvlJc w:val="left"/>
      <w:pPr>
        <w:ind w:left="1184" w:hanging="480"/>
      </w:pPr>
    </w:lvl>
    <w:lvl w:ilvl="2" w:tplc="0409001B">
      <w:start w:val="1"/>
      <w:numFmt w:val="lowerRoman"/>
      <w:lvlText w:val="%3."/>
      <w:lvlJc w:val="right"/>
      <w:pPr>
        <w:ind w:left="1664" w:hanging="480"/>
      </w:pPr>
    </w:lvl>
    <w:lvl w:ilvl="3" w:tplc="0409000F">
      <w:start w:val="1"/>
      <w:numFmt w:val="decimal"/>
      <w:lvlText w:val="%4."/>
      <w:lvlJc w:val="left"/>
      <w:pPr>
        <w:ind w:left="2144" w:hanging="480"/>
      </w:pPr>
    </w:lvl>
    <w:lvl w:ilvl="4" w:tplc="04090019">
      <w:start w:val="1"/>
      <w:numFmt w:val="ideographTraditional"/>
      <w:lvlText w:val="%5、"/>
      <w:lvlJc w:val="left"/>
      <w:pPr>
        <w:ind w:left="2624" w:hanging="480"/>
      </w:pPr>
    </w:lvl>
    <w:lvl w:ilvl="5" w:tplc="0409001B">
      <w:start w:val="1"/>
      <w:numFmt w:val="lowerRoman"/>
      <w:lvlText w:val="%6."/>
      <w:lvlJc w:val="right"/>
      <w:pPr>
        <w:ind w:left="3104" w:hanging="480"/>
      </w:pPr>
    </w:lvl>
    <w:lvl w:ilvl="6" w:tplc="0409000F">
      <w:start w:val="1"/>
      <w:numFmt w:val="decimal"/>
      <w:lvlText w:val="%7."/>
      <w:lvlJc w:val="left"/>
      <w:pPr>
        <w:ind w:left="3584" w:hanging="480"/>
      </w:pPr>
    </w:lvl>
    <w:lvl w:ilvl="7" w:tplc="04090019">
      <w:start w:val="1"/>
      <w:numFmt w:val="ideographTraditional"/>
      <w:lvlText w:val="%8、"/>
      <w:lvlJc w:val="left"/>
      <w:pPr>
        <w:ind w:left="4064" w:hanging="480"/>
      </w:pPr>
    </w:lvl>
    <w:lvl w:ilvl="8" w:tplc="0409001B">
      <w:start w:val="1"/>
      <w:numFmt w:val="lowerRoman"/>
      <w:lvlText w:val="%9."/>
      <w:lvlJc w:val="right"/>
      <w:pPr>
        <w:ind w:left="4544" w:hanging="480"/>
      </w:pPr>
    </w:lvl>
  </w:abstractNum>
  <w:abstractNum w:abstractNumId="8">
    <w:nsid w:val="750E6034"/>
    <w:multiLevelType w:val="hybridMultilevel"/>
    <w:tmpl w:val="066CC3E2"/>
    <w:lvl w:ilvl="0" w:tplc="ACB65DE6">
      <w:start w:val="1"/>
      <w:numFmt w:val="decimal"/>
      <w:lvlText w:val="%1."/>
      <w:lvlJc w:val="left"/>
      <w:pPr>
        <w:tabs>
          <w:tab w:val="num" w:pos="2182"/>
        </w:tabs>
        <w:ind w:left="2182"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nsid w:val="78D1343F"/>
    <w:multiLevelType w:val="hybridMultilevel"/>
    <w:tmpl w:val="ED78A876"/>
    <w:lvl w:ilvl="0" w:tplc="B49EA6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2"/>
  </w:num>
  <w:num w:numId="10">
    <w:abstractNumId w:val="9"/>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4334"/>
    <w:rsid w:val="000167D8"/>
    <w:rsid w:val="000D4334"/>
    <w:rsid w:val="000D738E"/>
    <w:rsid w:val="00174BE4"/>
    <w:rsid w:val="001E2ACD"/>
    <w:rsid w:val="00205D54"/>
    <w:rsid w:val="00216D6D"/>
    <w:rsid w:val="00221675"/>
    <w:rsid w:val="002872D2"/>
    <w:rsid w:val="00294D90"/>
    <w:rsid w:val="002D60CC"/>
    <w:rsid w:val="002F19B0"/>
    <w:rsid w:val="003A6843"/>
    <w:rsid w:val="004304C3"/>
    <w:rsid w:val="0053682A"/>
    <w:rsid w:val="00595293"/>
    <w:rsid w:val="005B6DFF"/>
    <w:rsid w:val="005C270B"/>
    <w:rsid w:val="00612ED8"/>
    <w:rsid w:val="006520B1"/>
    <w:rsid w:val="0066751F"/>
    <w:rsid w:val="00754C2D"/>
    <w:rsid w:val="007D2AD4"/>
    <w:rsid w:val="008337FB"/>
    <w:rsid w:val="00853DAD"/>
    <w:rsid w:val="008E232F"/>
    <w:rsid w:val="008E790C"/>
    <w:rsid w:val="008F40D3"/>
    <w:rsid w:val="0098210B"/>
    <w:rsid w:val="009B1422"/>
    <w:rsid w:val="009C7B3F"/>
    <w:rsid w:val="009E1052"/>
    <w:rsid w:val="00A00516"/>
    <w:rsid w:val="00A13CA6"/>
    <w:rsid w:val="00AB0D3E"/>
    <w:rsid w:val="00B47FA1"/>
    <w:rsid w:val="00B52C4F"/>
    <w:rsid w:val="00B74DBA"/>
    <w:rsid w:val="00C47107"/>
    <w:rsid w:val="00C5624D"/>
    <w:rsid w:val="00C6256C"/>
    <w:rsid w:val="00C741A4"/>
    <w:rsid w:val="00C86B76"/>
    <w:rsid w:val="00CF727D"/>
    <w:rsid w:val="00D12787"/>
    <w:rsid w:val="00D33243"/>
    <w:rsid w:val="00DA3E62"/>
    <w:rsid w:val="00DF17EA"/>
    <w:rsid w:val="00F16B89"/>
    <w:rsid w:val="00F94324"/>
    <w:rsid w:val="00F9486A"/>
    <w:rsid w:val="00FB09D8"/>
    <w:rsid w:val="00FB0DD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04C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字元 字元 字元 字元 字元1 字元 字元 字元 字元"/>
    <w:basedOn w:val="a"/>
    <w:semiHidden/>
    <w:rsid w:val="00294D90"/>
    <w:pPr>
      <w:widowControl/>
      <w:spacing w:after="160" w:line="240" w:lineRule="exact"/>
    </w:pPr>
    <w:rPr>
      <w:rFonts w:ascii="Verdana" w:eastAsia="Times New Roman" w:hAnsi="Verdana"/>
      <w:kern w:val="0"/>
      <w:sz w:val="20"/>
      <w:szCs w:val="20"/>
      <w:lang w:eastAsia="en-US"/>
    </w:rPr>
  </w:style>
  <w:style w:type="character" w:customStyle="1" w:styleId="word021">
    <w:name w:val="word021"/>
    <w:basedOn w:val="a0"/>
    <w:rsid w:val="007D2AD4"/>
    <w:rPr>
      <w:rFonts w:ascii="新細明體" w:eastAsia="新細明體" w:hAnsi="新細明體" w:hint="eastAsia"/>
      <w:b w:val="0"/>
      <w:bCs w:val="0"/>
      <w:color w:val="333333"/>
      <w:sz w:val="22"/>
      <w:szCs w:val="22"/>
    </w:rPr>
  </w:style>
  <w:style w:type="character" w:customStyle="1" w:styleId="normal1">
    <w:name w:val="normal1"/>
    <w:basedOn w:val="a0"/>
    <w:rsid w:val="00174BE4"/>
    <w:rPr>
      <w:rFonts w:ascii="Tahoma" w:hAnsi="Tahoma" w:cs="Tahoma" w:hint="default"/>
      <w:b w:val="0"/>
      <w:bCs w:val="0"/>
      <w:color w:val="000000"/>
      <w:spacing w:val="20"/>
      <w:sz w:val="20"/>
      <w:szCs w:val="20"/>
    </w:rPr>
  </w:style>
  <w:style w:type="table" w:styleId="a3">
    <w:name w:val="Table Grid"/>
    <w:basedOn w:val="a1"/>
    <w:rsid w:val="00FB09D8"/>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53682A"/>
    <w:pPr>
      <w:tabs>
        <w:tab w:val="center" w:pos="4153"/>
        <w:tab w:val="right" w:pos="8306"/>
      </w:tabs>
      <w:snapToGrid w:val="0"/>
    </w:pPr>
    <w:rPr>
      <w:sz w:val="20"/>
      <w:szCs w:val="20"/>
    </w:rPr>
  </w:style>
  <w:style w:type="character" w:customStyle="1" w:styleId="a5">
    <w:name w:val="頁首 字元"/>
    <w:basedOn w:val="a0"/>
    <w:link w:val="a4"/>
    <w:rsid w:val="0053682A"/>
    <w:rPr>
      <w:kern w:val="2"/>
    </w:rPr>
  </w:style>
  <w:style w:type="paragraph" w:styleId="a6">
    <w:name w:val="footer"/>
    <w:basedOn w:val="a"/>
    <w:link w:val="a7"/>
    <w:uiPriority w:val="99"/>
    <w:rsid w:val="0053682A"/>
    <w:pPr>
      <w:tabs>
        <w:tab w:val="center" w:pos="4153"/>
        <w:tab w:val="right" w:pos="8306"/>
      </w:tabs>
      <w:snapToGrid w:val="0"/>
    </w:pPr>
    <w:rPr>
      <w:sz w:val="20"/>
      <w:szCs w:val="20"/>
    </w:rPr>
  </w:style>
  <w:style w:type="character" w:customStyle="1" w:styleId="a7">
    <w:name w:val="頁尾 字元"/>
    <w:basedOn w:val="a0"/>
    <w:link w:val="a6"/>
    <w:uiPriority w:val="99"/>
    <w:rsid w:val="0053682A"/>
    <w:rPr>
      <w:kern w:val="2"/>
    </w:rPr>
  </w:style>
  <w:style w:type="character" w:styleId="a8">
    <w:name w:val="Hyperlink"/>
    <w:basedOn w:val="a0"/>
    <w:uiPriority w:val="99"/>
    <w:unhideWhenUsed/>
    <w:rsid w:val="009B1422"/>
    <w:rPr>
      <w:rFonts w:ascii="Times New Roman" w:hAnsi="Times New Roman" w:cs="Times New Roman" w:hint="default"/>
      <w:color w:val="0000FF"/>
      <w:u w:val="single"/>
    </w:rPr>
  </w:style>
  <w:style w:type="paragraph" w:styleId="a9">
    <w:name w:val="Plain Text"/>
    <w:basedOn w:val="a"/>
    <w:link w:val="aa"/>
    <w:uiPriority w:val="99"/>
    <w:unhideWhenUsed/>
    <w:rsid w:val="009B1422"/>
    <w:pPr>
      <w:widowControl/>
    </w:pPr>
    <w:rPr>
      <w:rFonts w:ascii="新細明體" w:hAnsi="新細明體" w:cs="新細明體"/>
      <w:kern w:val="0"/>
    </w:rPr>
  </w:style>
  <w:style w:type="character" w:customStyle="1" w:styleId="aa">
    <w:name w:val="純文字 字元"/>
    <w:basedOn w:val="a0"/>
    <w:link w:val="a9"/>
    <w:uiPriority w:val="99"/>
    <w:rsid w:val="009B1422"/>
    <w:rPr>
      <w:rFonts w:ascii="新細明體" w:hAnsi="新細明體" w:cs="新細明體"/>
      <w:sz w:val="24"/>
      <w:szCs w:val="24"/>
    </w:rPr>
  </w:style>
  <w:style w:type="paragraph" w:styleId="ab">
    <w:name w:val="List Paragraph"/>
    <w:basedOn w:val="a"/>
    <w:uiPriority w:val="34"/>
    <w:qFormat/>
    <w:rsid w:val="00B52C4F"/>
    <w:pPr>
      <w:ind w:leftChars="200" w:left="480"/>
    </w:pPr>
    <w:rPr>
      <w:rFonts w:eastAsia="標楷體"/>
      <w:sz w:val="36"/>
      <w:szCs w:val="20"/>
    </w:rPr>
  </w:style>
  <w:style w:type="paragraph" w:styleId="ac">
    <w:name w:val="Balloon Text"/>
    <w:basedOn w:val="a"/>
    <w:link w:val="ad"/>
    <w:rsid w:val="00F94324"/>
    <w:rPr>
      <w:rFonts w:ascii="Cambria" w:hAnsi="Cambria"/>
      <w:sz w:val="18"/>
      <w:szCs w:val="18"/>
    </w:rPr>
  </w:style>
  <w:style w:type="character" w:customStyle="1" w:styleId="ad">
    <w:name w:val="註解方塊文字 字元"/>
    <w:basedOn w:val="a0"/>
    <w:link w:val="ac"/>
    <w:rsid w:val="00F94324"/>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3135308">
      <w:bodyDiv w:val="1"/>
      <w:marLeft w:val="0"/>
      <w:marRight w:val="0"/>
      <w:marTop w:val="0"/>
      <w:marBottom w:val="0"/>
      <w:divBdr>
        <w:top w:val="none" w:sz="0" w:space="0" w:color="auto"/>
        <w:left w:val="none" w:sz="0" w:space="0" w:color="auto"/>
        <w:bottom w:val="none" w:sz="0" w:space="0" w:color="auto"/>
        <w:right w:val="none" w:sz="0" w:space="0" w:color="auto"/>
      </w:divBdr>
      <w:divsChild>
        <w:div w:id="1528955861">
          <w:marLeft w:val="0"/>
          <w:marRight w:val="0"/>
          <w:marTop w:val="0"/>
          <w:marBottom w:val="0"/>
          <w:divBdr>
            <w:top w:val="none" w:sz="0" w:space="0" w:color="auto"/>
            <w:left w:val="none" w:sz="0" w:space="0" w:color="auto"/>
            <w:bottom w:val="none" w:sz="0" w:space="0" w:color="auto"/>
            <w:right w:val="none" w:sz="0" w:space="0" w:color="auto"/>
          </w:divBdr>
          <w:divsChild>
            <w:div w:id="165965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8688">
      <w:bodyDiv w:val="1"/>
      <w:marLeft w:val="0"/>
      <w:marRight w:val="0"/>
      <w:marTop w:val="0"/>
      <w:marBottom w:val="0"/>
      <w:divBdr>
        <w:top w:val="none" w:sz="0" w:space="0" w:color="auto"/>
        <w:left w:val="none" w:sz="0" w:space="0" w:color="auto"/>
        <w:bottom w:val="none" w:sz="0" w:space="0" w:color="auto"/>
        <w:right w:val="none" w:sz="0" w:space="0" w:color="auto"/>
      </w:divBdr>
      <w:divsChild>
        <w:div w:id="203965">
          <w:marLeft w:val="0"/>
          <w:marRight w:val="0"/>
          <w:marTop w:val="0"/>
          <w:marBottom w:val="0"/>
          <w:divBdr>
            <w:top w:val="none" w:sz="0" w:space="0" w:color="auto"/>
            <w:left w:val="none" w:sz="0" w:space="0" w:color="auto"/>
            <w:bottom w:val="none" w:sz="0" w:space="0" w:color="auto"/>
            <w:right w:val="none" w:sz="0" w:space="0" w:color="auto"/>
          </w:divBdr>
          <w:divsChild>
            <w:div w:id="15460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3348">
      <w:bodyDiv w:val="1"/>
      <w:marLeft w:val="960"/>
      <w:marRight w:val="0"/>
      <w:marTop w:val="0"/>
      <w:marBottom w:val="0"/>
      <w:divBdr>
        <w:top w:val="none" w:sz="0" w:space="0" w:color="auto"/>
        <w:left w:val="none" w:sz="0" w:space="0" w:color="auto"/>
        <w:bottom w:val="none" w:sz="0" w:space="0" w:color="auto"/>
        <w:right w:val="none" w:sz="0" w:space="0" w:color="auto"/>
      </w:divBdr>
    </w:div>
    <w:div w:id="353697932">
      <w:bodyDiv w:val="1"/>
      <w:marLeft w:val="0"/>
      <w:marRight w:val="0"/>
      <w:marTop w:val="0"/>
      <w:marBottom w:val="0"/>
      <w:divBdr>
        <w:top w:val="none" w:sz="0" w:space="0" w:color="auto"/>
        <w:left w:val="none" w:sz="0" w:space="0" w:color="auto"/>
        <w:bottom w:val="none" w:sz="0" w:space="0" w:color="auto"/>
        <w:right w:val="none" w:sz="0" w:space="0" w:color="auto"/>
      </w:divBdr>
    </w:div>
    <w:div w:id="615672644">
      <w:bodyDiv w:val="1"/>
      <w:marLeft w:val="0"/>
      <w:marRight w:val="0"/>
      <w:marTop w:val="0"/>
      <w:marBottom w:val="0"/>
      <w:divBdr>
        <w:top w:val="none" w:sz="0" w:space="0" w:color="auto"/>
        <w:left w:val="none" w:sz="0" w:space="0" w:color="auto"/>
        <w:bottom w:val="none" w:sz="0" w:space="0" w:color="auto"/>
        <w:right w:val="none" w:sz="0" w:space="0" w:color="auto"/>
      </w:divBdr>
      <w:divsChild>
        <w:div w:id="283579768">
          <w:marLeft w:val="0"/>
          <w:marRight w:val="0"/>
          <w:marTop w:val="0"/>
          <w:marBottom w:val="0"/>
          <w:divBdr>
            <w:top w:val="none" w:sz="0" w:space="0" w:color="auto"/>
            <w:left w:val="none" w:sz="0" w:space="0" w:color="auto"/>
            <w:bottom w:val="none" w:sz="0" w:space="0" w:color="auto"/>
            <w:right w:val="none" w:sz="0" w:space="0" w:color="auto"/>
          </w:divBdr>
        </w:div>
      </w:divsChild>
    </w:div>
    <w:div w:id="659121405">
      <w:bodyDiv w:val="1"/>
      <w:marLeft w:val="0"/>
      <w:marRight w:val="0"/>
      <w:marTop w:val="0"/>
      <w:marBottom w:val="0"/>
      <w:divBdr>
        <w:top w:val="none" w:sz="0" w:space="0" w:color="auto"/>
        <w:left w:val="none" w:sz="0" w:space="0" w:color="auto"/>
        <w:bottom w:val="none" w:sz="0" w:space="0" w:color="auto"/>
        <w:right w:val="none" w:sz="0" w:space="0" w:color="auto"/>
      </w:divBdr>
      <w:divsChild>
        <w:div w:id="1263152279">
          <w:marLeft w:val="0"/>
          <w:marRight w:val="0"/>
          <w:marTop w:val="0"/>
          <w:marBottom w:val="0"/>
          <w:divBdr>
            <w:top w:val="none" w:sz="0" w:space="0" w:color="auto"/>
            <w:left w:val="none" w:sz="0" w:space="0" w:color="auto"/>
            <w:bottom w:val="none" w:sz="0" w:space="0" w:color="auto"/>
            <w:right w:val="none" w:sz="0" w:space="0" w:color="auto"/>
          </w:divBdr>
        </w:div>
      </w:divsChild>
    </w:div>
    <w:div w:id="880946878">
      <w:bodyDiv w:val="1"/>
      <w:marLeft w:val="0"/>
      <w:marRight w:val="0"/>
      <w:marTop w:val="0"/>
      <w:marBottom w:val="0"/>
      <w:divBdr>
        <w:top w:val="none" w:sz="0" w:space="0" w:color="auto"/>
        <w:left w:val="none" w:sz="0" w:space="0" w:color="auto"/>
        <w:bottom w:val="none" w:sz="0" w:space="0" w:color="auto"/>
        <w:right w:val="none" w:sz="0" w:space="0" w:color="auto"/>
      </w:divBdr>
      <w:divsChild>
        <w:div w:id="716971982">
          <w:marLeft w:val="0"/>
          <w:marRight w:val="0"/>
          <w:marTop w:val="0"/>
          <w:marBottom w:val="0"/>
          <w:divBdr>
            <w:top w:val="none" w:sz="0" w:space="0" w:color="auto"/>
            <w:left w:val="none" w:sz="0" w:space="0" w:color="auto"/>
            <w:bottom w:val="none" w:sz="0" w:space="0" w:color="auto"/>
            <w:right w:val="none" w:sz="0" w:space="0" w:color="auto"/>
          </w:divBdr>
          <w:divsChild>
            <w:div w:id="33577019">
              <w:marLeft w:val="0"/>
              <w:marRight w:val="0"/>
              <w:marTop w:val="0"/>
              <w:marBottom w:val="0"/>
              <w:divBdr>
                <w:top w:val="none" w:sz="0" w:space="0" w:color="auto"/>
                <w:left w:val="none" w:sz="0" w:space="0" w:color="auto"/>
                <w:bottom w:val="none" w:sz="0" w:space="0" w:color="auto"/>
                <w:right w:val="none" w:sz="0" w:space="0" w:color="auto"/>
              </w:divBdr>
            </w:div>
            <w:div w:id="735670280">
              <w:marLeft w:val="0"/>
              <w:marRight w:val="0"/>
              <w:marTop w:val="0"/>
              <w:marBottom w:val="0"/>
              <w:divBdr>
                <w:top w:val="none" w:sz="0" w:space="0" w:color="auto"/>
                <w:left w:val="none" w:sz="0" w:space="0" w:color="auto"/>
                <w:bottom w:val="none" w:sz="0" w:space="0" w:color="auto"/>
                <w:right w:val="none" w:sz="0" w:space="0" w:color="auto"/>
              </w:divBdr>
            </w:div>
            <w:div w:id="976301889">
              <w:marLeft w:val="0"/>
              <w:marRight w:val="0"/>
              <w:marTop w:val="0"/>
              <w:marBottom w:val="0"/>
              <w:divBdr>
                <w:top w:val="none" w:sz="0" w:space="0" w:color="auto"/>
                <w:left w:val="none" w:sz="0" w:space="0" w:color="auto"/>
                <w:bottom w:val="none" w:sz="0" w:space="0" w:color="auto"/>
                <w:right w:val="none" w:sz="0" w:space="0" w:color="auto"/>
              </w:divBdr>
            </w:div>
            <w:div w:id="1720477831">
              <w:marLeft w:val="0"/>
              <w:marRight w:val="0"/>
              <w:marTop w:val="0"/>
              <w:marBottom w:val="0"/>
              <w:divBdr>
                <w:top w:val="none" w:sz="0" w:space="0" w:color="auto"/>
                <w:left w:val="none" w:sz="0" w:space="0" w:color="auto"/>
                <w:bottom w:val="none" w:sz="0" w:space="0" w:color="auto"/>
                <w:right w:val="none" w:sz="0" w:space="0" w:color="auto"/>
              </w:divBdr>
            </w:div>
            <w:div w:id="1836142292">
              <w:marLeft w:val="0"/>
              <w:marRight w:val="0"/>
              <w:marTop w:val="0"/>
              <w:marBottom w:val="0"/>
              <w:divBdr>
                <w:top w:val="none" w:sz="0" w:space="0" w:color="auto"/>
                <w:left w:val="none" w:sz="0" w:space="0" w:color="auto"/>
                <w:bottom w:val="none" w:sz="0" w:space="0" w:color="auto"/>
                <w:right w:val="none" w:sz="0" w:space="0" w:color="auto"/>
              </w:divBdr>
            </w:div>
            <w:div w:id="198909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5049">
      <w:bodyDiv w:val="1"/>
      <w:marLeft w:val="0"/>
      <w:marRight w:val="0"/>
      <w:marTop w:val="0"/>
      <w:marBottom w:val="0"/>
      <w:divBdr>
        <w:top w:val="none" w:sz="0" w:space="0" w:color="auto"/>
        <w:left w:val="none" w:sz="0" w:space="0" w:color="auto"/>
        <w:bottom w:val="none" w:sz="0" w:space="0" w:color="auto"/>
        <w:right w:val="none" w:sz="0" w:space="0" w:color="auto"/>
      </w:divBdr>
    </w:div>
    <w:div w:id="957565411">
      <w:bodyDiv w:val="1"/>
      <w:marLeft w:val="0"/>
      <w:marRight w:val="0"/>
      <w:marTop w:val="0"/>
      <w:marBottom w:val="0"/>
      <w:divBdr>
        <w:top w:val="none" w:sz="0" w:space="0" w:color="auto"/>
        <w:left w:val="none" w:sz="0" w:space="0" w:color="auto"/>
        <w:bottom w:val="none" w:sz="0" w:space="0" w:color="auto"/>
        <w:right w:val="none" w:sz="0" w:space="0" w:color="auto"/>
      </w:divBdr>
      <w:divsChild>
        <w:div w:id="628779911">
          <w:marLeft w:val="0"/>
          <w:marRight w:val="0"/>
          <w:marTop w:val="0"/>
          <w:marBottom w:val="0"/>
          <w:divBdr>
            <w:top w:val="none" w:sz="0" w:space="0" w:color="auto"/>
            <w:left w:val="none" w:sz="0" w:space="0" w:color="auto"/>
            <w:bottom w:val="none" w:sz="0" w:space="0" w:color="auto"/>
            <w:right w:val="none" w:sz="0" w:space="0" w:color="auto"/>
          </w:divBdr>
          <w:divsChild>
            <w:div w:id="108345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78913">
      <w:bodyDiv w:val="1"/>
      <w:marLeft w:val="0"/>
      <w:marRight w:val="0"/>
      <w:marTop w:val="0"/>
      <w:marBottom w:val="0"/>
      <w:divBdr>
        <w:top w:val="none" w:sz="0" w:space="0" w:color="auto"/>
        <w:left w:val="none" w:sz="0" w:space="0" w:color="auto"/>
        <w:bottom w:val="none" w:sz="0" w:space="0" w:color="auto"/>
        <w:right w:val="none" w:sz="0" w:space="0" w:color="auto"/>
      </w:divBdr>
      <w:divsChild>
        <w:div w:id="886994106">
          <w:marLeft w:val="0"/>
          <w:marRight w:val="0"/>
          <w:marTop w:val="0"/>
          <w:marBottom w:val="0"/>
          <w:divBdr>
            <w:top w:val="none" w:sz="0" w:space="0" w:color="auto"/>
            <w:left w:val="none" w:sz="0" w:space="0" w:color="auto"/>
            <w:bottom w:val="none" w:sz="0" w:space="0" w:color="auto"/>
            <w:right w:val="none" w:sz="0" w:space="0" w:color="auto"/>
          </w:divBdr>
          <w:divsChild>
            <w:div w:id="303658740">
              <w:marLeft w:val="0"/>
              <w:marRight w:val="0"/>
              <w:marTop w:val="0"/>
              <w:marBottom w:val="0"/>
              <w:divBdr>
                <w:top w:val="none" w:sz="0" w:space="0" w:color="auto"/>
                <w:left w:val="none" w:sz="0" w:space="0" w:color="auto"/>
                <w:bottom w:val="none" w:sz="0" w:space="0" w:color="auto"/>
                <w:right w:val="none" w:sz="0" w:space="0" w:color="auto"/>
              </w:divBdr>
            </w:div>
            <w:div w:id="4568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6661">
      <w:bodyDiv w:val="1"/>
      <w:marLeft w:val="0"/>
      <w:marRight w:val="0"/>
      <w:marTop w:val="0"/>
      <w:marBottom w:val="0"/>
      <w:divBdr>
        <w:top w:val="none" w:sz="0" w:space="0" w:color="auto"/>
        <w:left w:val="none" w:sz="0" w:space="0" w:color="auto"/>
        <w:bottom w:val="none" w:sz="0" w:space="0" w:color="auto"/>
        <w:right w:val="none" w:sz="0" w:space="0" w:color="auto"/>
      </w:divBdr>
      <w:divsChild>
        <w:div w:id="1304507304">
          <w:marLeft w:val="0"/>
          <w:marRight w:val="0"/>
          <w:marTop w:val="0"/>
          <w:marBottom w:val="0"/>
          <w:divBdr>
            <w:top w:val="none" w:sz="0" w:space="0" w:color="auto"/>
            <w:left w:val="none" w:sz="0" w:space="0" w:color="auto"/>
            <w:bottom w:val="none" w:sz="0" w:space="0" w:color="auto"/>
            <w:right w:val="none" w:sz="0" w:space="0" w:color="auto"/>
          </w:divBdr>
          <w:divsChild>
            <w:div w:id="193881764">
              <w:marLeft w:val="0"/>
              <w:marRight w:val="0"/>
              <w:marTop w:val="0"/>
              <w:marBottom w:val="0"/>
              <w:divBdr>
                <w:top w:val="none" w:sz="0" w:space="0" w:color="auto"/>
                <w:left w:val="none" w:sz="0" w:space="0" w:color="auto"/>
                <w:bottom w:val="none" w:sz="0" w:space="0" w:color="auto"/>
                <w:right w:val="none" w:sz="0" w:space="0" w:color="auto"/>
              </w:divBdr>
            </w:div>
            <w:div w:id="8203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92765">
      <w:bodyDiv w:val="1"/>
      <w:marLeft w:val="0"/>
      <w:marRight w:val="0"/>
      <w:marTop w:val="0"/>
      <w:marBottom w:val="0"/>
      <w:divBdr>
        <w:top w:val="none" w:sz="0" w:space="0" w:color="auto"/>
        <w:left w:val="none" w:sz="0" w:space="0" w:color="auto"/>
        <w:bottom w:val="none" w:sz="0" w:space="0" w:color="auto"/>
        <w:right w:val="none" w:sz="0" w:space="0" w:color="auto"/>
      </w:divBdr>
      <w:divsChild>
        <w:div w:id="1604918633">
          <w:marLeft w:val="0"/>
          <w:marRight w:val="0"/>
          <w:marTop w:val="0"/>
          <w:marBottom w:val="0"/>
          <w:divBdr>
            <w:top w:val="none" w:sz="0" w:space="0" w:color="auto"/>
            <w:left w:val="none" w:sz="0" w:space="0" w:color="auto"/>
            <w:bottom w:val="none" w:sz="0" w:space="0" w:color="auto"/>
            <w:right w:val="none" w:sz="0" w:space="0" w:color="auto"/>
          </w:divBdr>
          <w:divsChild>
            <w:div w:id="10708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03633">
      <w:bodyDiv w:val="1"/>
      <w:marLeft w:val="0"/>
      <w:marRight w:val="0"/>
      <w:marTop w:val="0"/>
      <w:marBottom w:val="0"/>
      <w:divBdr>
        <w:top w:val="none" w:sz="0" w:space="0" w:color="auto"/>
        <w:left w:val="none" w:sz="0" w:space="0" w:color="auto"/>
        <w:bottom w:val="none" w:sz="0" w:space="0" w:color="auto"/>
        <w:right w:val="none" w:sz="0" w:space="0" w:color="auto"/>
      </w:divBdr>
    </w:div>
    <w:div w:id="1655645214">
      <w:bodyDiv w:val="1"/>
      <w:marLeft w:val="0"/>
      <w:marRight w:val="0"/>
      <w:marTop w:val="0"/>
      <w:marBottom w:val="0"/>
      <w:divBdr>
        <w:top w:val="none" w:sz="0" w:space="0" w:color="auto"/>
        <w:left w:val="none" w:sz="0" w:space="0" w:color="auto"/>
        <w:bottom w:val="none" w:sz="0" w:space="0" w:color="auto"/>
        <w:right w:val="none" w:sz="0" w:space="0" w:color="auto"/>
      </w:divBdr>
      <w:divsChild>
        <w:div w:id="298388083">
          <w:marLeft w:val="0"/>
          <w:marRight w:val="0"/>
          <w:marTop w:val="0"/>
          <w:marBottom w:val="0"/>
          <w:divBdr>
            <w:top w:val="none" w:sz="0" w:space="0" w:color="auto"/>
            <w:left w:val="none" w:sz="0" w:space="0" w:color="auto"/>
            <w:bottom w:val="none" w:sz="0" w:space="0" w:color="auto"/>
            <w:right w:val="none" w:sz="0" w:space="0" w:color="auto"/>
          </w:divBdr>
          <w:divsChild>
            <w:div w:id="389377855">
              <w:marLeft w:val="0"/>
              <w:marRight w:val="0"/>
              <w:marTop w:val="0"/>
              <w:marBottom w:val="0"/>
              <w:divBdr>
                <w:top w:val="none" w:sz="0" w:space="0" w:color="auto"/>
                <w:left w:val="none" w:sz="0" w:space="0" w:color="auto"/>
                <w:bottom w:val="none" w:sz="0" w:space="0" w:color="auto"/>
                <w:right w:val="none" w:sz="0" w:space="0" w:color="auto"/>
              </w:divBdr>
            </w:div>
            <w:div w:id="629870174">
              <w:marLeft w:val="0"/>
              <w:marRight w:val="0"/>
              <w:marTop w:val="0"/>
              <w:marBottom w:val="0"/>
              <w:divBdr>
                <w:top w:val="none" w:sz="0" w:space="0" w:color="auto"/>
                <w:left w:val="none" w:sz="0" w:space="0" w:color="auto"/>
                <w:bottom w:val="none" w:sz="0" w:space="0" w:color="auto"/>
                <w:right w:val="none" w:sz="0" w:space="0" w:color="auto"/>
              </w:divBdr>
            </w:div>
            <w:div w:id="904416562">
              <w:marLeft w:val="0"/>
              <w:marRight w:val="0"/>
              <w:marTop w:val="0"/>
              <w:marBottom w:val="0"/>
              <w:divBdr>
                <w:top w:val="none" w:sz="0" w:space="0" w:color="auto"/>
                <w:left w:val="none" w:sz="0" w:space="0" w:color="auto"/>
                <w:bottom w:val="none" w:sz="0" w:space="0" w:color="auto"/>
                <w:right w:val="none" w:sz="0" w:space="0" w:color="auto"/>
              </w:divBdr>
            </w:div>
            <w:div w:id="1248268214">
              <w:marLeft w:val="0"/>
              <w:marRight w:val="0"/>
              <w:marTop w:val="0"/>
              <w:marBottom w:val="0"/>
              <w:divBdr>
                <w:top w:val="none" w:sz="0" w:space="0" w:color="auto"/>
                <w:left w:val="none" w:sz="0" w:space="0" w:color="auto"/>
                <w:bottom w:val="none" w:sz="0" w:space="0" w:color="auto"/>
                <w:right w:val="none" w:sz="0" w:space="0" w:color="auto"/>
              </w:divBdr>
            </w:div>
            <w:div w:id="1871723901">
              <w:marLeft w:val="0"/>
              <w:marRight w:val="0"/>
              <w:marTop w:val="0"/>
              <w:marBottom w:val="0"/>
              <w:divBdr>
                <w:top w:val="none" w:sz="0" w:space="0" w:color="auto"/>
                <w:left w:val="none" w:sz="0" w:space="0" w:color="auto"/>
                <w:bottom w:val="none" w:sz="0" w:space="0" w:color="auto"/>
                <w:right w:val="none" w:sz="0" w:space="0" w:color="auto"/>
              </w:divBdr>
            </w:div>
            <w:div w:id="205280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24278">
      <w:bodyDiv w:val="1"/>
      <w:marLeft w:val="0"/>
      <w:marRight w:val="0"/>
      <w:marTop w:val="0"/>
      <w:marBottom w:val="0"/>
      <w:divBdr>
        <w:top w:val="none" w:sz="0" w:space="0" w:color="auto"/>
        <w:left w:val="none" w:sz="0" w:space="0" w:color="auto"/>
        <w:bottom w:val="none" w:sz="0" w:space="0" w:color="auto"/>
        <w:right w:val="none" w:sz="0" w:space="0" w:color="auto"/>
      </w:divBdr>
      <w:divsChild>
        <w:div w:id="239216879">
          <w:marLeft w:val="0"/>
          <w:marRight w:val="0"/>
          <w:marTop w:val="0"/>
          <w:marBottom w:val="0"/>
          <w:divBdr>
            <w:top w:val="none" w:sz="0" w:space="0" w:color="auto"/>
            <w:left w:val="none" w:sz="0" w:space="0" w:color="auto"/>
            <w:bottom w:val="none" w:sz="0" w:space="0" w:color="auto"/>
            <w:right w:val="none" w:sz="0" w:space="0" w:color="auto"/>
          </w:divBdr>
        </w:div>
      </w:divsChild>
    </w:div>
    <w:div w:id="1819298515">
      <w:bodyDiv w:val="1"/>
      <w:marLeft w:val="0"/>
      <w:marRight w:val="0"/>
      <w:marTop w:val="0"/>
      <w:marBottom w:val="0"/>
      <w:divBdr>
        <w:top w:val="none" w:sz="0" w:space="0" w:color="auto"/>
        <w:left w:val="none" w:sz="0" w:space="0" w:color="auto"/>
        <w:bottom w:val="none" w:sz="0" w:space="0" w:color="auto"/>
        <w:right w:val="none" w:sz="0" w:space="0" w:color="auto"/>
      </w:divBdr>
      <w:divsChild>
        <w:div w:id="533739697">
          <w:marLeft w:val="0"/>
          <w:marRight w:val="0"/>
          <w:marTop w:val="0"/>
          <w:marBottom w:val="0"/>
          <w:divBdr>
            <w:top w:val="none" w:sz="0" w:space="0" w:color="auto"/>
            <w:left w:val="none" w:sz="0" w:space="0" w:color="auto"/>
            <w:bottom w:val="none" w:sz="0" w:space="0" w:color="auto"/>
            <w:right w:val="none" w:sz="0" w:space="0" w:color="auto"/>
          </w:divBdr>
          <w:divsChild>
            <w:div w:id="9216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43533">
      <w:bodyDiv w:val="1"/>
      <w:marLeft w:val="0"/>
      <w:marRight w:val="0"/>
      <w:marTop w:val="0"/>
      <w:marBottom w:val="0"/>
      <w:divBdr>
        <w:top w:val="none" w:sz="0" w:space="0" w:color="auto"/>
        <w:left w:val="none" w:sz="0" w:space="0" w:color="auto"/>
        <w:bottom w:val="none" w:sz="0" w:space="0" w:color="auto"/>
        <w:right w:val="none" w:sz="0" w:space="0" w:color="auto"/>
      </w:divBdr>
      <w:divsChild>
        <w:div w:id="1811553111">
          <w:marLeft w:val="0"/>
          <w:marRight w:val="0"/>
          <w:marTop w:val="0"/>
          <w:marBottom w:val="0"/>
          <w:divBdr>
            <w:top w:val="none" w:sz="0" w:space="0" w:color="auto"/>
            <w:left w:val="none" w:sz="0" w:space="0" w:color="auto"/>
            <w:bottom w:val="none" w:sz="0" w:space="0" w:color="auto"/>
            <w:right w:val="none" w:sz="0" w:space="0" w:color="auto"/>
          </w:divBdr>
          <w:divsChild>
            <w:div w:id="15570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34356">
      <w:bodyDiv w:val="1"/>
      <w:marLeft w:val="960"/>
      <w:marRight w:val="0"/>
      <w:marTop w:val="0"/>
      <w:marBottom w:val="0"/>
      <w:divBdr>
        <w:top w:val="none" w:sz="0" w:space="0" w:color="auto"/>
        <w:left w:val="none" w:sz="0" w:space="0" w:color="auto"/>
        <w:bottom w:val="none" w:sz="0" w:space="0" w:color="auto"/>
        <w:right w:val="none" w:sz="0" w:space="0" w:color="auto"/>
      </w:divBdr>
    </w:div>
    <w:div w:id="2118745106">
      <w:bodyDiv w:val="1"/>
      <w:marLeft w:val="0"/>
      <w:marRight w:val="0"/>
      <w:marTop w:val="0"/>
      <w:marBottom w:val="0"/>
      <w:divBdr>
        <w:top w:val="none" w:sz="0" w:space="0" w:color="auto"/>
        <w:left w:val="none" w:sz="0" w:space="0" w:color="auto"/>
        <w:bottom w:val="none" w:sz="0" w:space="0" w:color="auto"/>
        <w:right w:val="none" w:sz="0" w:space="0" w:color="auto"/>
      </w:divBdr>
      <w:divsChild>
        <w:div w:id="1809858891">
          <w:marLeft w:val="0"/>
          <w:marRight w:val="0"/>
          <w:marTop w:val="0"/>
          <w:marBottom w:val="0"/>
          <w:divBdr>
            <w:top w:val="none" w:sz="0" w:space="0" w:color="auto"/>
            <w:left w:val="none" w:sz="0" w:space="0" w:color="auto"/>
            <w:bottom w:val="none" w:sz="0" w:space="0" w:color="auto"/>
            <w:right w:val="none" w:sz="0" w:space="0" w:color="auto"/>
          </w:divBdr>
          <w:divsChild>
            <w:div w:id="1180394849">
              <w:marLeft w:val="0"/>
              <w:marRight w:val="0"/>
              <w:marTop w:val="0"/>
              <w:marBottom w:val="0"/>
              <w:divBdr>
                <w:top w:val="none" w:sz="0" w:space="0" w:color="auto"/>
                <w:left w:val="none" w:sz="0" w:space="0" w:color="auto"/>
                <w:bottom w:val="none" w:sz="0" w:space="0" w:color="auto"/>
                <w:right w:val="none" w:sz="0" w:space="0" w:color="auto"/>
              </w:divBdr>
            </w:div>
            <w:div w:id="184943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w/Default.aspx?tabid=65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bdata.health.gov.tw/rapporteurs/default2.asp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905800-2015-4DA5-A16B-290206335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493</Words>
  <Characters>2814</Characters>
  <Application>Microsoft Office Word</Application>
  <DocSecurity>0</DocSecurity>
  <Lines>23</Lines>
  <Paragraphs>6</Paragraphs>
  <ScaleCrop>false</ScaleCrop>
  <Company>CMT</Company>
  <LinksUpToDate>false</LinksUpToDate>
  <CharactersWithSpaces>3301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拼健康 免費癌症篩檢作伙來</dc:title>
  <dc:creator>User</dc:creator>
  <cp:lastModifiedBy>User</cp:lastModifiedBy>
  <cp:revision>2</cp:revision>
  <cp:lastPrinted>2013-09-23T02:30:00Z</cp:lastPrinted>
  <dcterms:created xsi:type="dcterms:W3CDTF">2013-10-04T03:11:00Z</dcterms:created>
  <dcterms:modified xsi:type="dcterms:W3CDTF">2013-10-04T03:11:00Z</dcterms:modified>
</cp:coreProperties>
</file>