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53" w:type="dxa"/>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142"/>
        <w:gridCol w:w="2642"/>
        <w:gridCol w:w="1984"/>
      </w:tblGrid>
      <w:tr w:rsidR="00714011" w:rsidRPr="003718B5" w:rsidTr="00BA70FB">
        <w:trPr>
          <w:jc w:val="center"/>
        </w:trPr>
        <w:tc>
          <w:tcPr>
            <w:tcW w:w="1385" w:type="dxa"/>
            <w:shd w:val="pct10" w:color="auto" w:fill="auto"/>
            <w:vAlign w:val="center"/>
          </w:tcPr>
          <w:p w:rsidR="00714011" w:rsidRPr="003718B5" w:rsidRDefault="00714011" w:rsidP="00B16F3F">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課程主題</w:t>
            </w:r>
          </w:p>
        </w:tc>
        <w:tc>
          <w:tcPr>
            <w:tcW w:w="5142" w:type="dxa"/>
            <w:shd w:val="pct10" w:color="auto" w:fill="auto"/>
            <w:vAlign w:val="center"/>
          </w:tcPr>
          <w:p w:rsidR="00714011" w:rsidRPr="003718B5" w:rsidRDefault="00714011" w:rsidP="00B16F3F">
            <w:pPr>
              <w:tabs>
                <w:tab w:val="left" w:pos="616"/>
              </w:tabs>
              <w:spacing w:line="500" w:lineRule="exact"/>
              <w:jc w:val="center"/>
              <w:rPr>
                <w:rFonts w:ascii="標楷體" w:eastAsia="標楷體" w:hAnsi="標楷體"/>
                <w:sz w:val="28"/>
              </w:rPr>
            </w:pPr>
            <w:r>
              <w:rPr>
                <w:rFonts w:ascii="標楷體" w:eastAsia="標楷體" w:hAnsi="標楷體" w:hint="eastAsia"/>
                <w:sz w:val="28"/>
              </w:rPr>
              <w:t>課程內容</w:t>
            </w:r>
          </w:p>
        </w:tc>
        <w:tc>
          <w:tcPr>
            <w:tcW w:w="2642" w:type="dxa"/>
            <w:shd w:val="pct10" w:color="auto" w:fill="auto"/>
          </w:tcPr>
          <w:p w:rsidR="00714011" w:rsidRPr="00B16F3F" w:rsidRDefault="00714011" w:rsidP="007E6387">
            <w:pPr>
              <w:tabs>
                <w:tab w:val="left" w:pos="616"/>
              </w:tabs>
              <w:spacing w:line="500" w:lineRule="exact"/>
              <w:jc w:val="center"/>
              <w:rPr>
                <w:rFonts w:ascii="標楷體" w:eastAsia="標楷體" w:hAnsi="標楷體"/>
                <w:sz w:val="26"/>
                <w:szCs w:val="26"/>
              </w:rPr>
            </w:pPr>
            <w:r w:rsidRPr="00B16F3F">
              <w:rPr>
                <w:rFonts w:ascii="標楷體" w:eastAsia="標楷體" w:hAnsi="標楷體" w:hint="eastAsia"/>
                <w:sz w:val="26"/>
                <w:szCs w:val="26"/>
              </w:rPr>
              <w:t>10</w:t>
            </w:r>
            <w:r w:rsidR="007E6387">
              <w:rPr>
                <w:rFonts w:ascii="標楷體" w:eastAsia="標楷體" w:hAnsi="標楷體" w:hint="eastAsia"/>
                <w:sz w:val="26"/>
                <w:szCs w:val="26"/>
              </w:rPr>
              <w:t>4</w:t>
            </w:r>
            <w:r w:rsidRPr="00B16F3F">
              <w:rPr>
                <w:rFonts w:ascii="標楷體" w:eastAsia="標楷體" w:hAnsi="標楷體" w:hint="eastAsia"/>
                <w:sz w:val="26"/>
                <w:szCs w:val="26"/>
              </w:rPr>
              <w:t>年訓練計畫對應實體</w:t>
            </w:r>
            <w:r w:rsidR="00B12D6D">
              <w:rPr>
                <w:rFonts w:ascii="標楷體" w:eastAsia="標楷體" w:hAnsi="標楷體" w:hint="eastAsia"/>
                <w:sz w:val="26"/>
                <w:szCs w:val="26"/>
              </w:rPr>
              <w:t>班期或課程</w:t>
            </w:r>
          </w:p>
        </w:tc>
        <w:tc>
          <w:tcPr>
            <w:tcW w:w="1984" w:type="dxa"/>
            <w:shd w:val="pct10" w:color="auto" w:fill="auto"/>
          </w:tcPr>
          <w:p w:rsidR="00714011" w:rsidRPr="00B16F3F" w:rsidRDefault="00714011" w:rsidP="007E6387">
            <w:pPr>
              <w:tabs>
                <w:tab w:val="left" w:pos="616"/>
              </w:tabs>
              <w:spacing w:line="500" w:lineRule="exact"/>
              <w:jc w:val="center"/>
              <w:rPr>
                <w:rFonts w:ascii="標楷體" w:eastAsia="標楷體" w:hAnsi="標楷體"/>
                <w:sz w:val="26"/>
                <w:szCs w:val="26"/>
              </w:rPr>
            </w:pPr>
            <w:r w:rsidRPr="00B16F3F">
              <w:rPr>
                <w:rFonts w:ascii="標楷體" w:eastAsia="標楷體" w:hAnsi="標楷體" w:hint="eastAsia"/>
                <w:sz w:val="26"/>
                <w:szCs w:val="26"/>
              </w:rPr>
              <w:t>10</w:t>
            </w:r>
            <w:r w:rsidR="007E6387">
              <w:rPr>
                <w:rFonts w:ascii="標楷體" w:eastAsia="標楷體" w:hAnsi="標楷體" w:hint="eastAsia"/>
                <w:sz w:val="26"/>
                <w:szCs w:val="26"/>
              </w:rPr>
              <w:t>4</w:t>
            </w:r>
            <w:r w:rsidRPr="00B16F3F">
              <w:rPr>
                <w:rFonts w:ascii="標楷體" w:eastAsia="標楷體" w:hAnsi="標楷體" w:hint="eastAsia"/>
                <w:sz w:val="26"/>
                <w:szCs w:val="26"/>
              </w:rPr>
              <w:t>年訓練計畫對應線上課程</w:t>
            </w:r>
          </w:p>
        </w:tc>
      </w:tr>
      <w:tr w:rsidR="00714011" w:rsidRPr="003718B5" w:rsidTr="00BA70FB">
        <w:trPr>
          <w:jc w:val="center"/>
        </w:trPr>
        <w:tc>
          <w:tcPr>
            <w:tcW w:w="1385" w:type="dxa"/>
            <w:shd w:val="clear" w:color="auto" w:fill="auto"/>
          </w:tcPr>
          <w:p w:rsidR="00714011" w:rsidRPr="003718B5" w:rsidRDefault="00714011" w:rsidP="00F2604A">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人生三問 樂在所為</w:t>
            </w:r>
          </w:p>
        </w:tc>
        <w:tc>
          <w:tcPr>
            <w:tcW w:w="5142" w:type="dxa"/>
            <w:shd w:val="clear" w:color="auto" w:fill="auto"/>
          </w:tcPr>
          <w:p w:rsidR="00714011" w:rsidRPr="003718B5" w:rsidRDefault="00714011" w:rsidP="00F2604A">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給自己的人生定位，找出值得奮鬥的志趣與願景」，是很重要的功課。我們應該向自己提出「人生三問」，也就是問自己為何而活、如何生活，以及如何才能活出應活出的生命，且要加以探索與品味，這樣才能給自己的人生定位，找出值得奮鬥的志趣與願景。對於所應是、所應為，樂在其中、坦然歡喜。</w:t>
            </w:r>
          </w:p>
        </w:tc>
        <w:tc>
          <w:tcPr>
            <w:tcW w:w="2642" w:type="dxa"/>
          </w:tcPr>
          <w:p w:rsidR="00714011" w:rsidRPr="00B12D6D" w:rsidRDefault="00714011" w:rsidP="00470FDB">
            <w:pPr>
              <w:pStyle w:val="a3"/>
              <w:numPr>
                <w:ilvl w:val="0"/>
                <w:numId w:val="2"/>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t>生命教育研習班</w:t>
            </w:r>
          </w:p>
          <w:p w:rsidR="00714011" w:rsidRPr="00B12D6D" w:rsidRDefault="00714011" w:rsidP="00470FDB">
            <w:pPr>
              <w:pStyle w:val="a3"/>
              <w:numPr>
                <w:ilvl w:val="0"/>
                <w:numId w:val="2"/>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t>自我探索研習班</w:t>
            </w:r>
          </w:p>
          <w:p w:rsidR="002D4171" w:rsidRPr="00B12D6D" w:rsidRDefault="002D4171" w:rsidP="00550023">
            <w:pPr>
              <w:pStyle w:val="a3"/>
              <w:numPr>
                <w:ilvl w:val="0"/>
                <w:numId w:val="2"/>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bCs/>
                <w:sz w:val="28"/>
                <w:szCs w:val="28"/>
              </w:rPr>
              <w:t>女性菁英培育班-</w:t>
            </w:r>
            <w:r w:rsidRPr="00B12D6D">
              <w:rPr>
                <w:rFonts w:ascii="標楷體" w:eastAsia="標楷體" w:hAnsi="標楷體" w:hint="eastAsia"/>
                <w:color w:val="000000"/>
                <w:sz w:val="28"/>
                <w:szCs w:val="28"/>
              </w:rPr>
              <w:t>自我身心觀照</w:t>
            </w:r>
          </w:p>
          <w:p w:rsidR="002D4171" w:rsidRPr="00B12D6D" w:rsidRDefault="002D4171" w:rsidP="002D4171">
            <w:pPr>
              <w:pStyle w:val="a3"/>
              <w:tabs>
                <w:tab w:val="left" w:pos="616"/>
              </w:tabs>
              <w:spacing w:line="500" w:lineRule="exact"/>
              <w:ind w:leftChars="0" w:left="360"/>
              <w:jc w:val="both"/>
              <w:rPr>
                <w:rFonts w:ascii="標楷體" w:eastAsia="標楷體" w:hAnsi="標楷體"/>
                <w:sz w:val="28"/>
                <w:szCs w:val="28"/>
              </w:rPr>
            </w:pPr>
          </w:p>
          <w:p w:rsidR="00714011" w:rsidRPr="00B12D6D" w:rsidRDefault="00714011" w:rsidP="00470FDB">
            <w:pPr>
              <w:pStyle w:val="a3"/>
              <w:tabs>
                <w:tab w:val="left" w:pos="616"/>
              </w:tabs>
              <w:spacing w:line="500" w:lineRule="exact"/>
              <w:ind w:leftChars="0" w:left="360"/>
              <w:jc w:val="both"/>
              <w:rPr>
                <w:rFonts w:ascii="標楷體" w:eastAsia="標楷體" w:hAnsi="標楷體"/>
                <w:sz w:val="28"/>
                <w:szCs w:val="28"/>
              </w:rPr>
            </w:pPr>
          </w:p>
        </w:tc>
        <w:tc>
          <w:tcPr>
            <w:tcW w:w="1984" w:type="dxa"/>
          </w:tcPr>
          <w:p w:rsidR="007E14AA" w:rsidRPr="00252C64" w:rsidRDefault="00BA70FB" w:rsidP="00252C64">
            <w:pPr>
              <w:pStyle w:val="a3"/>
              <w:numPr>
                <w:ilvl w:val="0"/>
                <w:numId w:val="14"/>
              </w:numPr>
              <w:tabs>
                <w:tab w:val="left" w:pos="616"/>
              </w:tabs>
              <w:spacing w:line="500" w:lineRule="exact"/>
              <w:ind w:leftChars="0"/>
              <w:jc w:val="both"/>
              <w:rPr>
                <w:rFonts w:ascii="標楷體" w:eastAsia="標楷體" w:hAnsi="標楷體"/>
                <w:sz w:val="28"/>
              </w:rPr>
            </w:pPr>
            <w:r>
              <w:rPr>
                <w:rFonts w:ascii="標楷體" w:eastAsia="標楷體" w:hAnsi="標楷體" w:hint="eastAsia"/>
                <w:sz w:val="28"/>
              </w:rPr>
              <w:t>人文類－勵志心靈系列</w:t>
            </w:r>
            <w:r w:rsidR="007E14AA" w:rsidRPr="00252C64">
              <w:rPr>
                <w:rFonts w:ascii="標楷體" w:eastAsia="標楷體" w:hAnsi="標楷體" w:hint="eastAsia"/>
                <w:sz w:val="28"/>
              </w:rPr>
              <w:t>共計3</w:t>
            </w:r>
            <w:r w:rsidR="007E6387">
              <w:rPr>
                <w:rFonts w:ascii="標楷體" w:eastAsia="標楷體" w:hAnsi="標楷體" w:hint="eastAsia"/>
                <w:sz w:val="28"/>
              </w:rPr>
              <w:t>9</w:t>
            </w:r>
            <w:r w:rsidR="007E14AA" w:rsidRPr="00252C64">
              <w:rPr>
                <w:rFonts w:ascii="標楷體" w:eastAsia="標楷體" w:hAnsi="標楷體" w:hint="eastAsia"/>
                <w:sz w:val="28"/>
              </w:rPr>
              <w:t>門</w:t>
            </w:r>
            <w:r w:rsidR="007E6387">
              <w:rPr>
                <w:rFonts w:ascii="標楷體" w:eastAsia="標楷體" w:hAnsi="標楷體" w:hint="eastAsia"/>
                <w:sz w:val="28"/>
              </w:rPr>
              <w:t>課程</w:t>
            </w:r>
          </w:p>
          <w:p w:rsidR="00714011" w:rsidRPr="00252C64" w:rsidRDefault="007E14AA" w:rsidP="007E6387">
            <w:pPr>
              <w:pStyle w:val="a3"/>
              <w:numPr>
                <w:ilvl w:val="0"/>
                <w:numId w:val="14"/>
              </w:numPr>
              <w:tabs>
                <w:tab w:val="left" w:pos="616"/>
              </w:tabs>
              <w:spacing w:line="500" w:lineRule="exact"/>
              <w:ind w:leftChars="0"/>
              <w:jc w:val="both"/>
              <w:rPr>
                <w:rFonts w:ascii="標楷體" w:eastAsia="標楷體" w:hAnsi="標楷體"/>
                <w:sz w:val="28"/>
              </w:rPr>
            </w:pPr>
            <w:r w:rsidRPr="00252C64">
              <w:rPr>
                <w:rFonts w:ascii="標楷體" w:eastAsia="標楷體" w:hAnsi="標楷體" w:hint="eastAsia"/>
                <w:sz w:val="28"/>
              </w:rPr>
              <w:t>人文類－生命關懷系列共計10門課程</w:t>
            </w:r>
          </w:p>
        </w:tc>
      </w:tr>
      <w:tr w:rsidR="00714011" w:rsidRPr="00A65C3D" w:rsidTr="00BA70FB">
        <w:trPr>
          <w:jc w:val="center"/>
        </w:trPr>
        <w:tc>
          <w:tcPr>
            <w:tcW w:w="1385" w:type="dxa"/>
            <w:shd w:val="clear" w:color="auto" w:fill="auto"/>
          </w:tcPr>
          <w:p w:rsidR="00714011" w:rsidRPr="003718B5" w:rsidRDefault="00714011" w:rsidP="00F2604A">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全人安頓 效率倍增</w:t>
            </w:r>
          </w:p>
        </w:tc>
        <w:tc>
          <w:tcPr>
            <w:tcW w:w="5142" w:type="dxa"/>
            <w:shd w:val="clear" w:color="auto" w:fill="auto"/>
          </w:tcPr>
          <w:p w:rsidR="00714011" w:rsidRPr="003718B5" w:rsidRDefault="00714011" w:rsidP="00F2604A">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身心靈全人內涵三者不得偏廢，重要的是「靈要清明、心要慎選、身要配合」。人必須要先承認自我的不足，並花時間認識彼此的心靈世界，並學習在匆忙的生活中讓心靈沉澱，如此並能展開一個清明的身心靈三者兼俱的生活。有安頓的身心靈，方能無憂，為民興利，增加行事效率與效能。</w:t>
            </w:r>
          </w:p>
        </w:tc>
        <w:tc>
          <w:tcPr>
            <w:tcW w:w="2642" w:type="dxa"/>
          </w:tcPr>
          <w:p w:rsidR="00714011" w:rsidRPr="00B12D6D" w:rsidRDefault="00714011" w:rsidP="00470FDB">
            <w:pPr>
              <w:pStyle w:val="a3"/>
              <w:numPr>
                <w:ilvl w:val="0"/>
                <w:numId w:val="3"/>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t>壓力與情緒管理研習班</w:t>
            </w:r>
          </w:p>
          <w:p w:rsidR="00714011" w:rsidRPr="00B12D6D" w:rsidRDefault="00714011" w:rsidP="00470FDB">
            <w:pPr>
              <w:pStyle w:val="a3"/>
              <w:numPr>
                <w:ilvl w:val="0"/>
                <w:numId w:val="3"/>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t>工作樂活</w:t>
            </w:r>
            <w:r w:rsidR="007E6387">
              <w:rPr>
                <w:rFonts w:ascii="標楷體" w:eastAsia="標楷體" w:hAnsi="標楷體" w:hint="eastAsia"/>
                <w:sz w:val="28"/>
                <w:szCs w:val="28"/>
              </w:rPr>
              <w:t>潛能</w:t>
            </w:r>
            <w:r w:rsidRPr="00B12D6D">
              <w:rPr>
                <w:rFonts w:ascii="標楷體" w:eastAsia="標楷體" w:hAnsi="標楷體" w:hint="eastAsia"/>
                <w:sz w:val="28"/>
                <w:szCs w:val="28"/>
              </w:rPr>
              <w:t>激發體驗營</w:t>
            </w:r>
          </w:p>
          <w:p w:rsidR="002D4171" w:rsidRPr="00B12D6D" w:rsidRDefault="002D4171" w:rsidP="00470FDB">
            <w:pPr>
              <w:pStyle w:val="a3"/>
              <w:numPr>
                <w:ilvl w:val="0"/>
                <w:numId w:val="3"/>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bCs/>
                <w:sz w:val="28"/>
                <w:szCs w:val="28"/>
              </w:rPr>
              <w:t>女性菁英培育班-</w:t>
            </w:r>
            <w:r w:rsidRPr="00B12D6D">
              <w:rPr>
                <w:rFonts w:ascii="標楷體" w:eastAsia="標楷體" w:hAnsi="標楷體" w:hint="eastAsia"/>
                <w:color w:val="000000"/>
                <w:sz w:val="28"/>
                <w:szCs w:val="28"/>
              </w:rPr>
              <w:t>工作生活平衡</w:t>
            </w:r>
          </w:p>
        </w:tc>
        <w:tc>
          <w:tcPr>
            <w:tcW w:w="1984" w:type="dxa"/>
          </w:tcPr>
          <w:p w:rsidR="002D559D" w:rsidRPr="00252C64" w:rsidRDefault="007E6387" w:rsidP="00252C64">
            <w:pPr>
              <w:pStyle w:val="a3"/>
              <w:numPr>
                <w:ilvl w:val="0"/>
                <w:numId w:val="13"/>
              </w:numPr>
              <w:tabs>
                <w:tab w:val="left" w:pos="616"/>
              </w:tabs>
              <w:spacing w:line="500" w:lineRule="exact"/>
              <w:ind w:leftChars="0"/>
              <w:jc w:val="both"/>
              <w:rPr>
                <w:rFonts w:ascii="標楷體" w:eastAsia="標楷體" w:hAnsi="標楷體"/>
                <w:sz w:val="28"/>
              </w:rPr>
            </w:pPr>
            <w:r>
              <w:rPr>
                <w:rFonts w:ascii="標楷體" w:eastAsia="標楷體" w:hAnsi="標楷體" w:hint="eastAsia"/>
                <w:sz w:val="28"/>
              </w:rPr>
              <w:t>管理類</w:t>
            </w:r>
            <w:r w:rsidR="002D559D" w:rsidRPr="00252C64">
              <w:rPr>
                <w:rFonts w:ascii="標楷體" w:eastAsia="標楷體" w:hAnsi="標楷體" w:hint="eastAsia"/>
                <w:sz w:val="28"/>
              </w:rPr>
              <w:t>-</w:t>
            </w:r>
            <w:r>
              <w:rPr>
                <w:rFonts w:ascii="標楷體" w:eastAsia="標楷體" w:hAnsi="標楷體" w:hint="eastAsia"/>
                <w:sz w:val="28"/>
              </w:rPr>
              <w:t>「</w:t>
            </w:r>
            <w:r w:rsidR="002D559D" w:rsidRPr="00252C64">
              <w:rPr>
                <w:rFonts w:ascii="標楷體" w:eastAsia="標楷體" w:hAnsi="標楷體" w:hint="eastAsia"/>
                <w:sz w:val="28"/>
              </w:rPr>
              <w:t>情緒管理與壓力調適</w:t>
            </w:r>
            <w:r>
              <w:rPr>
                <w:rFonts w:ascii="標楷體" w:eastAsia="標楷體" w:hAnsi="標楷體" w:hint="eastAsia"/>
                <w:sz w:val="28"/>
              </w:rPr>
              <w:t>」1門</w:t>
            </w:r>
            <w:r w:rsidR="002D559D" w:rsidRPr="00252C64">
              <w:rPr>
                <w:rFonts w:ascii="標楷體" w:eastAsia="標楷體" w:hAnsi="標楷體" w:hint="eastAsia"/>
                <w:sz w:val="28"/>
              </w:rPr>
              <w:t>課程</w:t>
            </w:r>
          </w:p>
          <w:p w:rsidR="00A65C3D" w:rsidRPr="00252C64" w:rsidRDefault="00A65C3D" w:rsidP="007E6387">
            <w:pPr>
              <w:pStyle w:val="a3"/>
              <w:numPr>
                <w:ilvl w:val="0"/>
                <w:numId w:val="13"/>
              </w:numPr>
              <w:tabs>
                <w:tab w:val="left" w:pos="616"/>
              </w:tabs>
              <w:spacing w:line="500" w:lineRule="exact"/>
              <w:ind w:leftChars="0"/>
              <w:jc w:val="both"/>
              <w:rPr>
                <w:rFonts w:ascii="標楷體" w:eastAsia="標楷體" w:hAnsi="標楷體"/>
                <w:sz w:val="28"/>
              </w:rPr>
            </w:pPr>
            <w:r w:rsidRPr="00252C64">
              <w:rPr>
                <w:rFonts w:ascii="標楷體" w:eastAsia="標楷體" w:hAnsi="標楷體" w:hint="eastAsia"/>
                <w:sz w:val="28"/>
              </w:rPr>
              <w:t>人文類－</w:t>
            </w:r>
            <w:r w:rsidR="007E6387">
              <w:rPr>
                <w:rFonts w:ascii="標楷體" w:eastAsia="標楷體" w:hAnsi="標楷體" w:hint="eastAsia"/>
                <w:sz w:val="28"/>
              </w:rPr>
              <w:t>人文藝術系列共計129門課程</w:t>
            </w:r>
          </w:p>
        </w:tc>
      </w:tr>
      <w:tr w:rsidR="00714011" w:rsidRPr="003718B5" w:rsidTr="00BA70FB">
        <w:trPr>
          <w:jc w:val="center"/>
        </w:trPr>
        <w:tc>
          <w:tcPr>
            <w:tcW w:w="1385" w:type="dxa"/>
            <w:shd w:val="clear" w:color="auto" w:fill="auto"/>
          </w:tcPr>
          <w:p w:rsidR="00714011" w:rsidRPr="003718B5" w:rsidRDefault="00714011" w:rsidP="00F2604A">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家庭職場 平衡雙贏</w:t>
            </w:r>
          </w:p>
        </w:tc>
        <w:tc>
          <w:tcPr>
            <w:tcW w:w="5142" w:type="dxa"/>
            <w:shd w:val="clear" w:color="auto" w:fill="auto"/>
          </w:tcPr>
          <w:p w:rsidR="00714011" w:rsidRPr="003718B5" w:rsidRDefault="00714011" w:rsidP="00F2604A">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在工作中和家庭生活中能否平衡自己的心態，怎樣把家庭生活中的熱情溫暖、輕鬆快樂的心態，和對家人的責任感融入到工作當中去;而又該如何把工作中的態度和責任、寬容與謙讓，互助合作、同理思考、對工作認真負責，一絲不苟的態度，和諧的關係，融入到家庭當中，達到家庭職場平衡雙贏。</w:t>
            </w:r>
          </w:p>
        </w:tc>
        <w:tc>
          <w:tcPr>
            <w:tcW w:w="2642" w:type="dxa"/>
          </w:tcPr>
          <w:p w:rsidR="00A81D25" w:rsidRPr="00B12D6D" w:rsidRDefault="00A81D25" w:rsidP="00A81D25">
            <w:pPr>
              <w:pStyle w:val="a3"/>
              <w:numPr>
                <w:ilvl w:val="0"/>
                <w:numId w:val="9"/>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t>親子溝通活力營</w:t>
            </w:r>
          </w:p>
          <w:p w:rsidR="00A81D25" w:rsidRPr="00B12D6D" w:rsidRDefault="00A81D25" w:rsidP="00550023">
            <w:pPr>
              <w:pStyle w:val="a3"/>
              <w:numPr>
                <w:ilvl w:val="0"/>
                <w:numId w:val="9"/>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t>家庭教育</w:t>
            </w:r>
            <w:r w:rsidR="007E6387">
              <w:rPr>
                <w:rFonts w:ascii="標楷體" w:eastAsia="標楷體" w:hAnsi="標楷體" w:hint="eastAsia"/>
                <w:sz w:val="28"/>
                <w:szCs w:val="28"/>
              </w:rPr>
              <w:t>實務講座</w:t>
            </w:r>
          </w:p>
          <w:p w:rsidR="002D4171" w:rsidRPr="00B12D6D" w:rsidRDefault="002D4171" w:rsidP="00550023">
            <w:pPr>
              <w:pStyle w:val="a3"/>
              <w:numPr>
                <w:ilvl w:val="0"/>
                <w:numId w:val="9"/>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bCs/>
                <w:sz w:val="28"/>
                <w:szCs w:val="28"/>
              </w:rPr>
              <w:t>女性菁英培育班-</w:t>
            </w:r>
            <w:r w:rsidRPr="00B12D6D">
              <w:rPr>
                <w:rFonts w:ascii="標楷體" w:eastAsia="標楷體" w:hAnsi="標楷體" w:hint="eastAsia"/>
                <w:color w:val="000000"/>
                <w:sz w:val="28"/>
                <w:szCs w:val="28"/>
              </w:rPr>
              <w:t>職場女性成功經驗談</w:t>
            </w:r>
          </w:p>
        </w:tc>
        <w:tc>
          <w:tcPr>
            <w:tcW w:w="1984" w:type="dxa"/>
          </w:tcPr>
          <w:p w:rsidR="00714011" w:rsidRDefault="007E14AA" w:rsidP="007E6387">
            <w:pPr>
              <w:tabs>
                <w:tab w:val="left" w:pos="616"/>
              </w:tabs>
              <w:spacing w:line="500" w:lineRule="exact"/>
              <w:jc w:val="both"/>
              <w:rPr>
                <w:rFonts w:ascii="標楷體" w:eastAsia="標楷體" w:hAnsi="標楷體"/>
                <w:sz w:val="28"/>
              </w:rPr>
            </w:pPr>
            <w:r>
              <w:rPr>
                <w:rFonts w:ascii="標楷體" w:eastAsia="標楷體" w:hAnsi="標楷體" w:hint="eastAsia"/>
                <w:sz w:val="28"/>
              </w:rPr>
              <w:t>人文類－親職教育系列共計</w:t>
            </w:r>
            <w:r w:rsidR="007E6387">
              <w:rPr>
                <w:rFonts w:ascii="標楷體" w:eastAsia="標楷體" w:hAnsi="標楷體" w:hint="eastAsia"/>
                <w:sz w:val="28"/>
              </w:rPr>
              <w:t>22</w:t>
            </w:r>
            <w:r>
              <w:rPr>
                <w:rFonts w:ascii="標楷體" w:eastAsia="標楷體" w:hAnsi="標楷體" w:hint="eastAsia"/>
                <w:sz w:val="28"/>
              </w:rPr>
              <w:t>門</w:t>
            </w:r>
            <w:r w:rsidR="007E6387">
              <w:rPr>
                <w:rFonts w:ascii="標楷體" w:eastAsia="標楷體" w:hAnsi="標楷體" w:hint="eastAsia"/>
                <w:sz w:val="28"/>
              </w:rPr>
              <w:t>課程</w:t>
            </w:r>
          </w:p>
        </w:tc>
      </w:tr>
      <w:tr w:rsidR="00714011" w:rsidRPr="003718B5" w:rsidTr="00BA70FB">
        <w:trPr>
          <w:jc w:val="center"/>
        </w:trPr>
        <w:tc>
          <w:tcPr>
            <w:tcW w:w="1385" w:type="dxa"/>
            <w:shd w:val="clear" w:color="auto" w:fill="auto"/>
          </w:tcPr>
          <w:p w:rsidR="00714011" w:rsidRPr="003718B5" w:rsidRDefault="00714011" w:rsidP="00F2604A">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 xml:space="preserve">溝通同理 </w:t>
            </w:r>
            <w:r w:rsidRPr="003718B5">
              <w:rPr>
                <w:rFonts w:ascii="標楷體" w:eastAsia="標楷體" w:hAnsi="標楷體" w:hint="eastAsia"/>
                <w:sz w:val="28"/>
              </w:rPr>
              <w:lastRenderedPageBreak/>
              <w:t>關懷服務</w:t>
            </w:r>
          </w:p>
        </w:tc>
        <w:tc>
          <w:tcPr>
            <w:tcW w:w="5142" w:type="dxa"/>
            <w:shd w:val="clear" w:color="auto" w:fill="auto"/>
          </w:tcPr>
          <w:p w:rsidR="00714011" w:rsidRPr="003718B5" w:rsidRDefault="00714011" w:rsidP="00F2604A">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lastRenderedPageBreak/>
              <w:t>良好的同理心及溝通能力，可以協助團隊</w:t>
            </w:r>
            <w:r w:rsidRPr="003718B5">
              <w:rPr>
                <w:rFonts w:ascii="標楷體" w:eastAsia="標楷體" w:hAnsi="標楷體" w:hint="eastAsia"/>
                <w:sz w:val="28"/>
              </w:rPr>
              <w:lastRenderedPageBreak/>
              <w:t>積極建設，避免彼此交流時的人為障礙、藉以改善溝通而迅速提升工作效率，並幫助團隊成員快速掌握與人交流的藝術，進而培養關懷服務的情操。如何有雙贏的溝通藝術、和睦的人際關係、創造積極的團隊氛圍、於無形中提升工作效率，係為本專案重點之一。</w:t>
            </w:r>
          </w:p>
        </w:tc>
        <w:tc>
          <w:tcPr>
            <w:tcW w:w="2642" w:type="dxa"/>
          </w:tcPr>
          <w:p w:rsidR="00714011" w:rsidRPr="00B12D6D" w:rsidRDefault="00714011" w:rsidP="00470FDB">
            <w:pPr>
              <w:pStyle w:val="a3"/>
              <w:numPr>
                <w:ilvl w:val="0"/>
                <w:numId w:val="4"/>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lastRenderedPageBreak/>
              <w:t>全方位溝通協調</w:t>
            </w:r>
            <w:r w:rsidRPr="00B12D6D">
              <w:rPr>
                <w:rFonts w:ascii="標楷體" w:eastAsia="標楷體" w:hAnsi="標楷體" w:hint="eastAsia"/>
                <w:sz w:val="28"/>
                <w:szCs w:val="28"/>
              </w:rPr>
              <w:lastRenderedPageBreak/>
              <w:t>研習班</w:t>
            </w:r>
          </w:p>
          <w:p w:rsidR="007E6387" w:rsidRDefault="007E6387" w:rsidP="00470FDB">
            <w:pPr>
              <w:pStyle w:val="a3"/>
              <w:numPr>
                <w:ilvl w:val="0"/>
                <w:numId w:val="4"/>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職場人際經營研習班</w:t>
            </w:r>
          </w:p>
          <w:p w:rsidR="007E6387" w:rsidRDefault="007E6387" w:rsidP="00470FDB">
            <w:pPr>
              <w:pStyle w:val="a3"/>
              <w:numPr>
                <w:ilvl w:val="0"/>
                <w:numId w:val="4"/>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說服與談判技研習班</w:t>
            </w:r>
          </w:p>
          <w:p w:rsidR="00714011" w:rsidRPr="00B12D6D" w:rsidRDefault="007E6387" w:rsidP="00470FDB">
            <w:pPr>
              <w:pStyle w:val="a3"/>
              <w:numPr>
                <w:ilvl w:val="0"/>
                <w:numId w:val="4"/>
              </w:numPr>
              <w:tabs>
                <w:tab w:val="left" w:pos="616"/>
              </w:tabs>
              <w:spacing w:line="500" w:lineRule="exact"/>
              <w:ind w:leftChars="0"/>
              <w:jc w:val="both"/>
              <w:rPr>
                <w:rFonts w:ascii="標楷體" w:eastAsia="標楷體" w:hAnsi="標楷體"/>
                <w:sz w:val="28"/>
                <w:szCs w:val="28"/>
              </w:rPr>
            </w:pPr>
            <w:r>
              <w:rPr>
                <w:rFonts w:ascii="標楷體" w:eastAsia="標楷體" w:hAnsi="標楷體" w:hint="eastAsia"/>
                <w:sz w:val="28"/>
                <w:szCs w:val="28"/>
              </w:rPr>
              <w:t>團隊建立與領導研習班</w:t>
            </w:r>
          </w:p>
          <w:p w:rsidR="00550023" w:rsidRPr="00B12D6D" w:rsidRDefault="00550023" w:rsidP="00470FDB">
            <w:pPr>
              <w:pStyle w:val="a3"/>
              <w:numPr>
                <w:ilvl w:val="0"/>
                <w:numId w:val="4"/>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bCs/>
                <w:sz w:val="28"/>
                <w:szCs w:val="28"/>
              </w:rPr>
              <w:t>科長級主管人員培力班-</w:t>
            </w:r>
            <w:r w:rsidRPr="00B12D6D">
              <w:rPr>
                <w:rFonts w:ascii="標楷體" w:eastAsia="標楷體" w:hAnsi="標楷體" w:hint="eastAsia"/>
                <w:color w:val="000000"/>
                <w:sz w:val="28"/>
                <w:szCs w:val="28"/>
              </w:rPr>
              <w:t>談判與溝通技巧</w:t>
            </w:r>
          </w:p>
        </w:tc>
        <w:tc>
          <w:tcPr>
            <w:tcW w:w="1984" w:type="dxa"/>
          </w:tcPr>
          <w:p w:rsidR="00714011" w:rsidRDefault="000D352D" w:rsidP="00714011">
            <w:pPr>
              <w:tabs>
                <w:tab w:val="left" w:pos="616"/>
              </w:tabs>
              <w:spacing w:line="500" w:lineRule="exact"/>
              <w:jc w:val="both"/>
              <w:rPr>
                <w:rFonts w:ascii="標楷體" w:eastAsia="標楷體" w:hAnsi="標楷體"/>
                <w:sz w:val="28"/>
              </w:rPr>
            </w:pPr>
            <w:r>
              <w:rPr>
                <w:rFonts w:ascii="標楷體" w:eastAsia="標楷體" w:hAnsi="標楷體" w:hint="eastAsia"/>
                <w:sz w:val="28"/>
              </w:rPr>
              <w:lastRenderedPageBreak/>
              <w:t>人文類-</w:t>
            </w:r>
            <w:r w:rsidR="007E6387">
              <w:rPr>
                <w:rFonts w:ascii="標楷體" w:eastAsia="標楷體" w:hAnsi="標楷體" w:hint="eastAsia"/>
                <w:sz w:val="28"/>
              </w:rPr>
              <w:t>「口語</w:t>
            </w:r>
            <w:r w:rsidR="007E6387">
              <w:rPr>
                <w:rFonts w:ascii="標楷體" w:eastAsia="標楷體" w:hAnsi="標楷體" w:hint="eastAsia"/>
                <w:sz w:val="28"/>
              </w:rPr>
              <w:lastRenderedPageBreak/>
              <w:t>表達技巧」、「執行力與人際互動」共計2門課程</w:t>
            </w:r>
          </w:p>
          <w:p w:rsidR="000D352D" w:rsidRPr="00714011" w:rsidRDefault="000D352D" w:rsidP="00714011">
            <w:pPr>
              <w:tabs>
                <w:tab w:val="left" w:pos="616"/>
              </w:tabs>
              <w:spacing w:line="500" w:lineRule="exact"/>
              <w:jc w:val="both"/>
              <w:rPr>
                <w:rFonts w:ascii="標楷體" w:eastAsia="標楷體" w:hAnsi="標楷體"/>
                <w:sz w:val="28"/>
              </w:rPr>
            </w:pPr>
          </w:p>
        </w:tc>
      </w:tr>
      <w:tr w:rsidR="00714011" w:rsidRPr="003718B5" w:rsidTr="00BA70FB">
        <w:trPr>
          <w:jc w:val="center"/>
        </w:trPr>
        <w:tc>
          <w:tcPr>
            <w:tcW w:w="1385" w:type="dxa"/>
            <w:shd w:val="clear" w:color="auto" w:fill="auto"/>
          </w:tcPr>
          <w:p w:rsidR="00714011" w:rsidRPr="003718B5" w:rsidRDefault="00714011" w:rsidP="00F2604A">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lastRenderedPageBreak/>
              <w:t>潛能開發 自我成長</w:t>
            </w:r>
          </w:p>
        </w:tc>
        <w:tc>
          <w:tcPr>
            <w:tcW w:w="5142" w:type="dxa"/>
            <w:shd w:val="clear" w:color="auto" w:fill="auto"/>
          </w:tcPr>
          <w:p w:rsidR="00714011" w:rsidRPr="003718B5" w:rsidRDefault="00714011" w:rsidP="00F2604A">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全人健康適能包含: 身體的健康(Physical health)：意指身體方面的功能健康、 心理的健康(Mental health)：意指有能力做清楚且有條理的思考、 情緒的健康(Emotional health)：意指有能力認知情緒，並能表達自己的情緒。亦指處理壓力、沮喪及焦慮等、社會的健康(Social health)：意指有能力創造與維持與他人之間的關係、精神的健康(Spiritual health)：泛指個人的行為信條或原則，及獲得內心的平靜。對某些人而言，指宗教信念及行為、社團或團體的健康(Societal health)：意指健康的生活圈，生活在健康的環境中。接近社區健康概念。由此可見，健康是動態的、積極的，是正向健康，是自己的責任，是有價值的。唯有促進全人健康，方能開發自我</w:t>
            </w:r>
            <w:r w:rsidRPr="003718B5">
              <w:rPr>
                <w:rFonts w:ascii="標楷體" w:eastAsia="標楷體" w:hAnsi="標楷體" w:hint="eastAsia"/>
                <w:sz w:val="28"/>
              </w:rPr>
              <w:lastRenderedPageBreak/>
              <w:t>潛能並進而提昇之。</w:t>
            </w:r>
          </w:p>
        </w:tc>
        <w:tc>
          <w:tcPr>
            <w:tcW w:w="2642" w:type="dxa"/>
          </w:tcPr>
          <w:p w:rsidR="00714011" w:rsidRPr="00B12D6D" w:rsidRDefault="00714011" w:rsidP="00470FDB">
            <w:pPr>
              <w:pStyle w:val="a3"/>
              <w:numPr>
                <w:ilvl w:val="0"/>
                <w:numId w:val="5"/>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lastRenderedPageBreak/>
              <w:t>壓力與情緒管理研習班</w:t>
            </w:r>
          </w:p>
          <w:p w:rsidR="00714011" w:rsidRPr="00B12D6D" w:rsidRDefault="00714011" w:rsidP="00470FDB">
            <w:pPr>
              <w:pStyle w:val="a3"/>
              <w:numPr>
                <w:ilvl w:val="0"/>
                <w:numId w:val="5"/>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t>工作樂活</w:t>
            </w:r>
            <w:r w:rsidR="007E6387">
              <w:rPr>
                <w:rFonts w:ascii="標楷體" w:eastAsia="標楷體" w:hAnsi="標楷體" w:hint="eastAsia"/>
                <w:sz w:val="28"/>
                <w:szCs w:val="28"/>
              </w:rPr>
              <w:t>潛能</w:t>
            </w:r>
            <w:r w:rsidRPr="00B12D6D">
              <w:rPr>
                <w:rFonts w:ascii="標楷體" w:eastAsia="標楷體" w:hAnsi="標楷體" w:hint="eastAsia"/>
                <w:sz w:val="28"/>
                <w:szCs w:val="28"/>
              </w:rPr>
              <w:t>激發體驗營</w:t>
            </w:r>
          </w:p>
          <w:p w:rsidR="00714011" w:rsidRDefault="00714011" w:rsidP="00470FDB">
            <w:pPr>
              <w:pStyle w:val="a3"/>
              <w:numPr>
                <w:ilvl w:val="0"/>
                <w:numId w:val="5"/>
              </w:numPr>
              <w:tabs>
                <w:tab w:val="left" w:pos="616"/>
              </w:tabs>
              <w:spacing w:line="500" w:lineRule="exact"/>
              <w:ind w:leftChars="0"/>
              <w:jc w:val="both"/>
              <w:rPr>
                <w:rFonts w:ascii="標楷體" w:eastAsia="標楷體" w:hAnsi="標楷體" w:hint="eastAsia"/>
                <w:sz w:val="28"/>
                <w:szCs w:val="28"/>
              </w:rPr>
            </w:pPr>
            <w:r w:rsidRPr="00B12D6D">
              <w:rPr>
                <w:rFonts w:ascii="標楷體" w:eastAsia="標楷體" w:hAnsi="標楷體" w:hint="eastAsia"/>
                <w:sz w:val="28"/>
                <w:szCs w:val="28"/>
              </w:rPr>
              <w:t>健康兩點靈-元氣體驗營</w:t>
            </w:r>
          </w:p>
          <w:p w:rsidR="007E6387" w:rsidRDefault="007E6387" w:rsidP="00470FDB">
            <w:pPr>
              <w:pStyle w:val="a3"/>
              <w:numPr>
                <w:ilvl w:val="0"/>
                <w:numId w:val="5"/>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創意激發研習營</w:t>
            </w:r>
          </w:p>
          <w:p w:rsidR="007E6387" w:rsidRPr="00B12D6D" w:rsidRDefault="007E6387" w:rsidP="00470FDB">
            <w:pPr>
              <w:pStyle w:val="a3"/>
              <w:numPr>
                <w:ilvl w:val="0"/>
                <w:numId w:val="5"/>
              </w:numPr>
              <w:tabs>
                <w:tab w:val="left" w:pos="616"/>
              </w:tabs>
              <w:spacing w:line="500" w:lineRule="exact"/>
              <w:ind w:leftChars="0"/>
              <w:jc w:val="both"/>
              <w:rPr>
                <w:rFonts w:ascii="標楷體" w:eastAsia="標楷體" w:hAnsi="標楷體"/>
                <w:sz w:val="28"/>
                <w:szCs w:val="28"/>
              </w:rPr>
            </w:pPr>
            <w:r>
              <w:rPr>
                <w:rFonts w:ascii="標楷體" w:eastAsia="標楷體" w:hAnsi="標楷體" w:hint="eastAsia"/>
                <w:sz w:val="28"/>
                <w:szCs w:val="28"/>
              </w:rPr>
              <w:t>習慣領域-好習慣</w:t>
            </w:r>
            <w:r w:rsidR="00BA70FB">
              <w:rPr>
                <w:rFonts w:ascii="標楷體" w:eastAsia="標楷體" w:hAnsi="標楷體" w:hint="eastAsia"/>
                <w:sz w:val="28"/>
                <w:szCs w:val="28"/>
              </w:rPr>
              <w:t>好</w:t>
            </w:r>
            <w:r>
              <w:rPr>
                <w:rFonts w:ascii="標楷體" w:eastAsia="標楷體" w:hAnsi="標楷體" w:hint="eastAsia"/>
                <w:sz w:val="28"/>
                <w:szCs w:val="28"/>
              </w:rPr>
              <w:t>人生</w:t>
            </w:r>
          </w:p>
          <w:p w:rsidR="002D4171" w:rsidRPr="00B12D6D" w:rsidRDefault="002D4171" w:rsidP="00470FDB">
            <w:pPr>
              <w:pStyle w:val="a3"/>
              <w:numPr>
                <w:ilvl w:val="0"/>
                <w:numId w:val="5"/>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bCs/>
                <w:sz w:val="28"/>
                <w:szCs w:val="28"/>
              </w:rPr>
              <w:t>基層主管人員研習班-</w:t>
            </w:r>
            <w:r w:rsidRPr="00B12D6D">
              <w:rPr>
                <w:rFonts w:ascii="標楷體" w:eastAsia="標楷體" w:hAnsi="標楷體" w:hint="eastAsia"/>
                <w:color w:val="000000"/>
                <w:sz w:val="28"/>
                <w:szCs w:val="28"/>
              </w:rPr>
              <w:t>工作價值與潛能激發</w:t>
            </w:r>
          </w:p>
          <w:p w:rsidR="002D4171" w:rsidRPr="00B12D6D" w:rsidRDefault="00550023" w:rsidP="00550023">
            <w:pPr>
              <w:pStyle w:val="a3"/>
              <w:numPr>
                <w:ilvl w:val="0"/>
                <w:numId w:val="5"/>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sz w:val="28"/>
                <w:szCs w:val="28"/>
              </w:rPr>
              <w:t>中階管理才能精進班</w:t>
            </w:r>
            <w:r w:rsidRPr="00B12D6D">
              <w:rPr>
                <w:rFonts w:ascii="標楷體" w:eastAsia="標楷體" w:hAnsi="標楷體" w:hint="eastAsia"/>
                <w:bCs/>
                <w:sz w:val="28"/>
                <w:szCs w:val="28"/>
              </w:rPr>
              <w:t>-</w:t>
            </w:r>
            <w:r w:rsidR="002D4171" w:rsidRPr="00B12D6D">
              <w:rPr>
                <w:rFonts w:ascii="標楷體" w:eastAsia="標楷體" w:hAnsi="標楷體" w:hint="eastAsia"/>
                <w:color w:val="000000"/>
                <w:sz w:val="28"/>
                <w:szCs w:val="28"/>
              </w:rPr>
              <w:t>自我發展</w:t>
            </w:r>
          </w:p>
        </w:tc>
        <w:tc>
          <w:tcPr>
            <w:tcW w:w="1984" w:type="dxa"/>
          </w:tcPr>
          <w:p w:rsidR="00714011" w:rsidRPr="007E6387" w:rsidRDefault="004A4B26" w:rsidP="007E6387">
            <w:pPr>
              <w:tabs>
                <w:tab w:val="left" w:pos="616"/>
              </w:tabs>
              <w:spacing w:line="500" w:lineRule="exact"/>
              <w:jc w:val="both"/>
              <w:rPr>
                <w:rFonts w:ascii="標楷體" w:eastAsia="標楷體" w:hAnsi="標楷體"/>
                <w:sz w:val="28"/>
              </w:rPr>
            </w:pPr>
            <w:r w:rsidRPr="007E6387">
              <w:rPr>
                <w:rFonts w:ascii="標楷體" w:eastAsia="標楷體" w:hAnsi="標楷體" w:hint="eastAsia"/>
                <w:sz w:val="28"/>
              </w:rPr>
              <w:t>人文類－健康</w:t>
            </w:r>
            <w:r w:rsidR="007E6387" w:rsidRPr="007E6387">
              <w:rPr>
                <w:rFonts w:ascii="標楷體" w:eastAsia="標楷體" w:hAnsi="標楷體" w:hint="eastAsia"/>
                <w:sz w:val="28"/>
              </w:rPr>
              <w:t>醫療保健系列</w:t>
            </w:r>
            <w:r w:rsidRPr="007E6387">
              <w:rPr>
                <w:rFonts w:ascii="標楷體" w:eastAsia="標楷體" w:hAnsi="標楷體" w:hint="eastAsia"/>
                <w:sz w:val="28"/>
              </w:rPr>
              <w:t>共計</w:t>
            </w:r>
            <w:r w:rsidR="007E6387" w:rsidRPr="007E6387">
              <w:rPr>
                <w:rFonts w:ascii="標楷體" w:eastAsia="標楷體" w:hAnsi="標楷體" w:hint="eastAsia"/>
                <w:sz w:val="28"/>
              </w:rPr>
              <w:t>109</w:t>
            </w:r>
            <w:r w:rsidRPr="007E6387">
              <w:rPr>
                <w:rFonts w:ascii="標楷體" w:eastAsia="標楷體" w:hAnsi="標楷體" w:hint="eastAsia"/>
                <w:sz w:val="28"/>
              </w:rPr>
              <w:t>門</w:t>
            </w:r>
            <w:r w:rsidR="007E6387" w:rsidRPr="007E6387">
              <w:rPr>
                <w:rFonts w:ascii="標楷體" w:eastAsia="標楷體" w:hAnsi="標楷體" w:hint="eastAsia"/>
                <w:sz w:val="28"/>
              </w:rPr>
              <w:t>課程</w:t>
            </w:r>
          </w:p>
          <w:p w:rsidR="00276F4E" w:rsidRPr="007E6387" w:rsidRDefault="00276F4E" w:rsidP="007E6387">
            <w:pPr>
              <w:tabs>
                <w:tab w:val="left" w:pos="616"/>
              </w:tabs>
              <w:spacing w:line="500" w:lineRule="exact"/>
              <w:jc w:val="both"/>
              <w:rPr>
                <w:rFonts w:ascii="標楷體" w:eastAsia="標楷體" w:hAnsi="標楷體"/>
                <w:sz w:val="28"/>
              </w:rPr>
            </w:pPr>
          </w:p>
        </w:tc>
      </w:tr>
      <w:tr w:rsidR="00714011" w:rsidRPr="003718B5" w:rsidTr="00BA70FB">
        <w:trPr>
          <w:jc w:val="center"/>
        </w:trPr>
        <w:tc>
          <w:tcPr>
            <w:tcW w:w="1385" w:type="dxa"/>
            <w:shd w:val="clear" w:color="auto" w:fill="auto"/>
          </w:tcPr>
          <w:p w:rsidR="00714011" w:rsidRPr="003718B5" w:rsidRDefault="00714011" w:rsidP="00F2604A">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lastRenderedPageBreak/>
              <w:t>打破本位 創新思維</w:t>
            </w:r>
          </w:p>
        </w:tc>
        <w:tc>
          <w:tcPr>
            <w:tcW w:w="5142" w:type="dxa"/>
            <w:shd w:val="clear" w:color="auto" w:fill="auto"/>
          </w:tcPr>
          <w:p w:rsidR="00714011" w:rsidRPr="003718B5" w:rsidRDefault="00714011" w:rsidP="00F2604A">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創新思維是指以新穎、獨特的方法解決問題的思維過程，也是人類思維活動中最積極、最活躍和最富有成果的一種思維形式。在我們的創造過程中我們要敢於面對複雜事物及其相互關係大膽質疑，絕不人云亦云。還要有思辯與冒險精神，多思與幽默等特性，要避免從眾與附庸，固執與偏見，刻板與保守的不良性格特徵。在創新過程中要突破權威型思維的障礙，不能只信權威，正所謂盡信書不如無書，也要突破自我思維侷限，學習換位思考，打破本位主義，寬容對待別人，嚴格要求自己，勇於承擔職責，重塑自我及工作目標。</w:t>
            </w:r>
          </w:p>
        </w:tc>
        <w:tc>
          <w:tcPr>
            <w:tcW w:w="2642" w:type="dxa"/>
          </w:tcPr>
          <w:p w:rsidR="00714011" w:rsidRPr="00B12D6D" w:rsidRDefault="00714011" w:rsidP="00470FDB">
            <w:pPr>
              <w:pStyle w:val="a3"/>
              <w:numPr>
                <w:ilvl w:val="0"/>
                <w:numId w:val="6"/>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t>創新管理研習班</w:t>
            </w:r>
          </w:p>
          <w:p w:rsidR="00714011" w:rsidRDefault="007E6387" w:rsidP="007E6387">
            <w:pPr>
              <w:pStyle w:val="a3"/>
              <w:numPr>
                <w:ilvl w:val="0"/>
                <w:numId w:val="6"/>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圖像思考研習班</w:t>
            </w:r>
          </w:p>
          <w:p w:rsidR="007E6387" w:rsidRDefault="007E6387" w:rsidP="007E6387">
            <w:pPr>
              <w:pStyle w:val="a3"/>
              <w:numPr>
                <w:ilvl w:val="0"/>
                <w:numId w:val="6"/>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邏輯分析研習班</w:t>
            </w:r>
          </w:p>
          <w:p w:rsidR="007E6387" w:rsidRDefault="007E6387" w:rsidP="007E6387">
            <w:pPr>
              <w:pStyle w:val="a3"/>
              <w:numPr>
                <w:ilvl w:val="0"/>
                <w:numId w:val="6"/>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廣告創意研習班</w:t>
            </w:r>
          </w:p>
          <w:p w:rsidR="007E6387" w:rsidRDefault="007E6387" w:rsidP="007E6387">
            <w:pPr>
              <w:pStyle w:val="a3"/>
              <w:numPr>
                <w:ilvl w:val="0"/>
                <w:numId w:val="6"/>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基層主管人員研習班-創意思考與創新</w:t>
            </w:r>
          </w:p>
          <w:p w:rsidR="007E6387" w:rsidRPr="007E6387" w:rsidRDefault="007E6387" w:rsidP="007E6387">
            <w:pPr>
              <w:pStyle w:val="a3"/>
              <w:numPr>
                <w:ilvl w:val="0"/>
                <w:numId w:val="6"/>
              </w:numPr>
              <w:tabs>
                <w:tab w:val="left" w:pos="616"/>
              </w:tabs>
              <w:spacing w:line="500" w:lineRule="exact"/>
              <w:ind w:leftChars="0"/>
              <w:jc w:val="both"/>
              <w:rPr>
                <w:rFonts w:ascii="標楷體" w:eastAsia="標楷體" w:hAnsi="標楷體"/>
                <w:sz w:val="28"/>
                <w:szCs w:val="28"/>
              </w:rPr>
            </w:pPr>
            <w:r>
              <w:rPr>
                <w:rFonts w:ascii="標楷體" w:eastAsia="標楷體" w:hAnsi="標楷體" w:hint="eastAsia"/>
                <w:sz w:val="28"/>
                <w:szCs w:val="28"/>
              </w:rPr>
              <w:t>女性菁英培育班-前瞻思維與創新管理</w:t>
            </w:r>
          </w:p>
        </w:tc>
        <w:tc>
          <w:tcPr>
            <w:tcW w:w="1984" w:type="dxa"/>
          </w:tcPr>
          <w:p w:rsidR="007E6387" w:rsidRPr="007E6387" w:rsidRDefault="00276F4E" w:rsidP="007E6387">
            <w:pPr>
              <w:tabs>
                <w:tab w:val="left" w:pos="616"/>
              </w:tabs>
              <w:spacing w:line="500" w:lineRule="exact"/>
              <w:jc w:val="both"/>
              <w:rPr>
                <w:rFonts w:ascii="標楷體" w:eastAsia="標楷體" w:hAnsi="標楷體"/>
                <w:sz w:val="28"/>
              </w:rPr>
            </w:pPr>
            <w:r w:rsidRPr="007E6387">
              <w:rPr>
                <w:rFonts w:ascii="標楷體" w:eastAsia="標楷體" w:hAnsi="標楷體" w:hint="eastAsia"/>
                <w:sz w:val="28"/>
              </w:rPr>
              <w:t>管理類</w:t>
            </w:r>
            <w:r w:rsidR="007E6387">
              <w:rPr>
                <w:rFonts w:ascii="標楷體" w:eastAsia="標楷體" w:hAnsi="標楷體" w:hint="eastAsia"/>
                <w:sz w:val="28"/>
              </w:rPr>
              <w:t>-創新管理系列共計4門課程</w:t>
            </w:r>
          </w:p>
          <w:p w:rsidR="00065180" w:rsidRPr="00252C64" w:rsidRDefault="00065180" w:rsidP="007E6387">
            <w:pPr>
              <w:pStyle w:val="a3"/>
              <w:tabs>
                <w:tab w:val="left" w:pos="616"/>
              </w:tabs>
              <w:spacing w:line="500" w:lineRule="exact"/>
              <w:ind w:leftChars="0" w:left="360"/>
              <w:jc w:val="both"/>
              <w:rPr>
                <w:rFonts w:ascii="標楷體" w:eastAsia="標楷體" w:hAnsi="標楷體"/>
                <w:sz w:val="28"/>
              </w:rPr>
            </w:pPr>
          </w:p>
        </w:tc>
      </w:tr>
      <w:tr w:rsidR="00714011" w:rsidRPr="003718B5" w:rsidTr="00BA70FB">
        <w:trPr>
          <w:trHeight w:val="1125"/>
          <w:jc w:val="center"/>
        </w:trPr>
        <w:tc>
          <w:tcPr>
            <w:tcW w:w="1385" w:type="dxa"/>
            <w:shd w:val="clear" w:color="auto" w:fill="auto"/>
          </w:tcPr>
          <w:p w:rsidR="00714011" w:rsidRPr="003718B5" w:rsidRDefault="00714011" w:rsidP="00F2604A">
            <w:pPr>
              <w:tabs>
                <w:tab w:val="left" w:pos="616"/>
              </w:tabs>
              <w:spacing w:line="500" w:lineRule="exact"/>
              <w:jc w:val="center"/>
              <w:rPr>
                <w:rFonts w:ascii="標楷體" w:eastAsia="標楷體" w:hAnsi="標楷體"/>
                <w:sz w:val="28"/>
              </w:rPr>
            </w:pPr>
            <w:r w:rsidRPr="003718B5">
              <w:rPr>
                <w:rFonts w:ascii="標楷體" w:eastAsia="標楷體" w:hAnsi="標楷體" w:hint="eastAsia"/>
                <w:sz w:val="28"/>
              </w:rPr>
              <w:t>專案管理 效能卓越</w:t>
            </w:r>
          </w:p>
        </w:tc>
        <w:tc>
          <w:tcPr>
            <w:tcW w:w="5142" w:type="dxa"/>
            <w:shd w:val="clear" w:color="auto" w:fill="auto"/>
          </w:tcPr>
          <w:p w:rsidR="00714011" w:rsidRPr="003718B5" w:rsidRDefault="00714011" w:rsidP="00F2604A">
            <w:pPr>
              <w:tabs>
                <w:tab w:val="left" w:pos="616"/>
              </w:tabs>
              <w:spacing w:line="500" w:lineRule="exact"/>
              <w:jc w:val="both"/>
              <w:rPr>
                <w:rFonts w:ascii="標楷體" w:eastAsia="標楷體" w:hAnsi="標楷體"/>
                <w:sz w:val="28"/>
              </w:rPr>
            </w:pPr>
            <w:r w:rsidRPr="003718B5">
              <w:rPr>
                <w:rFonts w:ascii="標楷體" w:eastAsia="標楷體" w:hAnsi="標楷體" w:hint="eastAsia"/>
                <w:sz w:val="28"/>
              </w:rPr>
              <w:t xml:space="preserve">運用國際專案管理工具，如企業關鍵績效指標(KPI：Key Performance Indicator)是通過對組織內部流程的進行設置、取樣、計算、分析，衡量流程績效的一種目標式量化管理指標，是把企業的戰略目標分解為可操作的工作目標的工具，是企業績效管理的基礎。KPI可以使部門主管明確部門的主要責任，並以此為基礎，明確部門人員的業績衡量指標。建立明確的切實可行的KPI體系，是做好績效管理的關鍵。另外，結合工作進度表(Gannt Chart)及工作分解結構(Working Breakdown </w:t>
            </w:r>
            <w:r w:rsidRPr="003718B5">
              <w:rPr>
                <w:rFonts w:ascii="標楷體" w:eastAsia="標楷體" w:hAnsi="標楷體" w:hint="eastAsia"/>
                <w:sz w:val="28"/>
              </w:rPr>
              <w:lastRenderedPageBreak/>
              <w:t>Structure)及預算機制(Budget) 等工具，提升工作效率、落實工作品質、達成工作目標。</w:t>
            </w:r>
          </w:p>
        </w:tc>
        <w:tc>
          <w:tcPr>
            <w:tcW w:w="2642" w:type="dxa"/>
          </w:tcPr>
          <w:p w:rsidR="00714011" w:rsidRPr="00B12D6D" w:rsidRDefault="00714011" w:rsidP="00470FDB">
            <w:pPr>
              <w:pStyle w:val="a3"/>
              <w:numPr>
                <w:ilvl w:val="0"/>
                <w:numId w:val="7"/>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lastRenderedPageBreak/>
              <w:t>專案管理研習班</w:t>
            </w:r>
          </w:p>
          <w:p w:rsidR="007E6387" w:rsidRDefault="007E6387" w:rsidP="00470FDB">
            <w:pPr>
              <w:pStyle w:val="a3"/>
              <w:numPr>
                <w:ilvl w:val="0"/>
                <w:numId w:val="7"/>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績效管理研習班</w:t>
            </w:r>
          </w:p>
          <w:p w:rsidR="006D1C36" w:rsidRPr="00B12D6D" w:rsidRDefault="006D1C36" w:rsidP="00470FDB">
            <w:pPr>
              <w:pStyle w:val="a3"/>
              <w:numPr>
                <w:ilvl w:val="0"/>
                <w:numId w:val="7"/>
              </w:numPr>
              <w:tabs>
                <w:tab w:val="left" w:pos="616"/>
              </w:tabs>
              <w:spacing w:line="500" w:lineRule="exact"/>
              <w:ind w:leftChars="0"/>
              <w:jc w:val="both"/>
              <w:rPr>
                <w:rFonts w:ascii="標楷體" w:eastAsia="標楷體" w:hAnsi="標楷體"/>
                <w:sz w:val="28"/>
                <w:szCs w:val="28"/>
              </w:rPr>
            </w:pPr>
            <w:r w:rsidRPr="00B12D6D">
              <w:rPr>
                <w:rFonts w:ascii="標楷體" w:eastAsia="標楷體" w:hAnsi="標楷體" w:hint="eastAsia"/>
                <w:sz w:val="28"/>
                <w:szCs w:val="28"/>
              </w:rPr>
              <w:t>問題分析與解決研習班</w:t>
            </w:r>
          </w:p>
          <w:p w:rsidR="00714011" w:rsidRPr="00B12D6D" w:rsidRDefault="007E6387" w:rsidP="00470FDB">
            <w:pPr>
              <w:pStyle w:val="a3"/>
              <w:numPr>
                <w:ilvl w:val="0"/>
                <w:numId w:val="7"/>
              </w:numPr>
              <w:tabs>
                <w:tab w:val="left" w:pos="616"/>
              </w:tabs>
              <w:spacing w:line="500" w:lineRule="exact"/>
              <w:ind w:leftChars="0"/>
              <w:jc w:val="both"/>
              <w:rPr>
                <w:rFonts w:ascii="標楷體" w:eastAsia="標楷體" w:hAnsi="標楷體"/>
                <w:sz w:val="28"/>
                <w:szCs w:val="28"/>
              </w:rPr>
            </w:pPr>
            <w:r>
              <w:rPr>
                <w:rFonts w:ascii="標楷體" w:eastAsia="標楷體" w:hAnsi="標楷體" w:hint="eastAsia"/>
                <w:sz w:val="28"/>
                <w:szCs w:val="28"/>
              </w:rPr>
              <w:t>流程管理實務研習班</w:t>
            </w:r>
          </w:p>
          <w:p w:rsidR="00550023" w:rsidRDefault="007E6387" w:rsidP="00550023">
            <w:pPr>
              <w:pStyle w:val="a3"/>
              <w:numPr>
                <w:ilvl w:val="0"/>
                <w:numId w:val="7"/>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員工評核與工作教導研習班</w:t>
            </w:r>
          </w:p>
          <w:p w:rsidR="007E6387" w:rsidRDefault="00694DA6" w:rsidP="00694DA6">
            <w:pPr>
              <w:pStyle w:val="a3"/>
              <w:numPr>
                <w:ilvl w:val="0"/>
                <w:numId w:val="7"/>
              </w:numPr>
              <w:tabs>
                <w:tab w:val="left" w:pos="616"/>
              </w:tabs>
              <w:spacing w:line="500" w:lineRule="exact"/>
              <w:ind w:leftChars="0"/>
              <w:jc w:val="both"/>
              <w:rPr>
                <w:rFonts w:ascii="標楷體" w:eastAsia="標楷體" w:hAnsi="標楷體" w:hint="eastAsia"/>
                <w:sz w:val="28"/>
                <w:szCs w:val="28"/>
              </w:rPr>
            </w:pPr>
            <w:bookmarkStart w:id="0" w:name="_GoBack"/>
            <w:r>
              <w:rPr>
                <w:rFonts w:ascii="標楷體" w:eastAsia="標楷體" w:hAnsi="標楷體" w:hint="eastAsia"/>
                <w:sz w:val="28"/>
                <w:szCs w:val="28"/>
              </w:rPr>
              <w:t>年度施政計畫績效評核教育訓練工作坊</w:t>
            </w:r>
          </w:p>
          <w:bookmarkEnd w:id="0"/>
          <w:p w:rsidR="00694DA6" w:rsidRDefault="00694DA6" w:rsidP="00694DA6">
            <w:pPr>
              <w:pStyle w:val="a3"/>
              <w:numPr>
                <w:ilvl w:val="0"/>
                <w:numId w:val="7"/>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中階管理才能精</w:t>
            </w:r>
            <w:r>
              <w:rPr>
                <w:rFonts w:ascii="標楷體" w:eastAsia="標楷體" w:hAnsi="標楷體" w:hint="eastAsia"/>
                <w:sz w:val="28"/>
                <w:szCs w:val="28"/>
              </w:rPr>
              <w:lastRenderedPageBreak/>
              <w:t>進班-城市治理系列課題-方案執行績效評估</w:t>
            </w:r>
          </w:p>
          <w:p w:rsidR="00694DA6" w:rsidRDefault="00694DA6" w:rsidP="00694DA6">
            <w:pPr>
              <w:pStyle w:val="a3"/>
              <w:numPr>
                <w:ilvl w:val="0"/>
                <w:numId w:val="7"/>
              </w:numPr>
              <w:tabs>
                <w:tab w:val="left" w:pos="616"/>
              </w:tabs>
              <w:spacing w:line="500" w:lineRule="exact"/>
              <w:ind w:leftChars="0"/>
              <w:jc w:val="both"/>
              <w:rPr>
                <w:rFonts w:ascii="標楷體" w:eastAsia="標楷體" w:hAnsi="標楷體" w:hint="eastAsia"/>
                <w:sz w:val="28"/>
                <w:szCs w:val="28"/>
              </w:rPr>
            </w:pPr>
            <w:r>
              <w:rPr>
                <w:rFonts w:ascii="標楷體" w:eastAsia="標楷體" w:hAnsi="標楷體" w:hint="eastAsia"/>
                <w:sz w:val="28"/>
                <w:szCs w:val="28"/>
              </w:rPr>
              <w:t>中階管理才能精進班課程-問題分析與解決</w:t>
            </w:r>
          </w:p>
          <w:p w:rsidR="00694DA6" w:rsidRPr="00694DA6" w:rsidRDefault="00694DA6" w:rsidP="00694DA6">
            <w:pPr>
              <w:pStyle w:val="a3"/>
              <w:numPr>
                <w:ilvl w:val="0"/>
                <w:numId w:val="7"/>
              </w:numPr>
              <w:tabs>
                <w:tab w:val="left" w:pos="616"/>
              </w:tabs>
              <w:spacing w:line="500" w:lineRule="exact"/>
              <w:ind w:leftChars="0"/>
              <w:jc w:val="both"/>
              <w:rPr>
                <w:rFonts w:ascii="標楷體" w:eastAsia="標楷體" w:hAnsi="標楷體"/>
                <w:sz w:val="28"/>
                <w:szCs w:val="28"/>
              </w:rPr>
            </w:pPr>
            <w:r>
              <w:rPr>
                <w:rFonts w:ascii="標楷體" w:eastAsia="標楷體" w:hAnsi="標楷體" w:hint="eastAsia"/>
                <w:sz w:val="28"/>
                <w:szCs w:val="28"/>
              </w:rPr>
              <w:t>科長級主管人員培力班-策略規劃與績效管理</w:t>
            </w:r>
          </w:p>
        </w:tc>
        <w:tc>
          <w:tcPr>
            <w:tcW w:w="1984" w:type="dxa"/>
          </w:tcPr>
          <w:p w:rsidR="000D352D" w:rsidRDefault="00694DA6" w:rsidP="000D352D">
            <w:pPr>
              <w:pStyle w:val="a3"/>
              <w:numPr>
                <w:ilvl w:val="0"/>
                <w:numId w:val="10"/>
              </w:numPr>
              <w:tabs>
                <w:tab w:val="left" w:pos="616"/>
              </w:tabs>
              <w:spacing w:line="500" w:lineRule="exact"/>
              <w:ind w:leftChars="0"/>
              <w:jc w:val="both"/>
              <w:rPr>
                <w:rFonts w:ascii="標楷體" w:eastAsia="標楷體" w:hAnsi="標楷體" w:hint="eastAsia"/>
                <w:sz w:val="28"/>
              </w:rPr>
            </w:pPr>
            <w:r>
              <w:rPr>
                <w:rFonts w:ascii="標楷體" w:eastAsia="標楷體" w:hAnsi="標楷體" w:hint="eastAsia"/>
                <w:sz w:val="28"/>
              </w:rPr>
              <w:lastRenderedPageBreak/>
              <w:t>管理類-「認識專案管理」、「方案執行績效評估」2門課程</w:t>
            </w:r>
          </w:p>
          <w:p w:rsidR="00694DA6" w:rsidRDefault="00694DA6" w:rsidP="000D352D">
            <w:pPr>
              <w:pStyle w:val="a3"/>
              <w:numPr>
                <w:ilvl w:val="0"/>
                <w:numId w:val="10"/>
              </w:numPr>
              <w:tabs>
                <w:tab w:val="left" w:pos="616"/>
              </w:tabs>
              <w:spacing w:line="500" w:lineRule="exact"/>
              <w:ind w:leftChars="0"/>
              <w:jc w:val="both"/>
              <w:rPr>
                <w:rFonts w:ascii="標楷體" w:eastAsia="標楷體" w:hAnsi="標楷體" w:hint="eastAsia"/>
                <w:sz w:val="28"/>
              </w:rPr>
            </w:pPr>
            <w:r>
              <w:rPr>
                <w:rFonts w:ascii="標楷體" w:eastAsia="標楷體" w:hAnsi="標楷體" w:hint="eastAsia"/>
                <w:sz w:val="28"/>
              </w:rPr>
              <w:t>資訊類-軟體應用系列共6門課程</w:t>
            </w:r>
          </w:p>
          <w:p w:rsidR="00694DA6" w:rsidRPr="00252C64" w:rsidRDefault="00694DA6" w:rsidP="000D352D">
            <w:pPr>
              <w:pStyle w:val="a3"/>
              <w:numPr>
                <w:ilvl w:val="0"/>
                <w:numId w:val="10"/>
              </w:numPr>
              <w:tabs>
                <w:tab w:val="left" w:pos="616"/>
              </w:tabs>
              <w:spacing w:line="500" w:lineRule="exact"/>
              <w:ind w:leftChars="0"/>
              <w:jc w:val="both"/>
              <w:rPr>
                <w:rFonts w:ascii="標楷體" w:eastAsia="標楷體" w:hAnsi="標楷體"/>
                <w:sz w:val="28"/>
              </w:rPr>
            </w:pPr>
            <w:r>
              <w:rPr>
                <w:rFonts w:ascii="標楷體" w:eastAsia="標楷體" w:hAnsi="標楷體" w:hint="eastAsia"/>
                <w:sz w:val="28"/>
              </w:rPr>
              <w:t>公務類-「機關年度施政計畫績效評</w:t>
            </w:r>
            <w:r>
              <w:rPr>
                <w:rFonts w:ascii="標楷體" w:eastAsia="標楷體" w:hAnsi="標楷體" w:hint="eastAsia"/>
                <w:sz w:val="28"/>
              </w:rPr>
              <w:lastRenderedPageBreak/>
              <w:t>核與管理」1門課程</w:t>
            </w:r>
          </w:p>
        </w:tc>
      </w:tr>
    </w:tbl>
    <w:p w:rsidR="00742BD9" w:rsidRPr="00470FDB" w:rsidRDefault="00742BD9" w:rsidP="00BA70FB">
      <w:pPr>
        <w:spacing w:before="360"/>
      </w:pPr>
    </w:p>
    <w:sectPr w:rsidR="00742BD9" w:rsidRPr="00470FDB" w:rsidSect="00742BD9">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5B9" w:rsidRDefault="00B955B9"/>
  </w:endnote>
  <w:endnote w:type="continuationSeparator" w:id="0">
    <w:p w:rsidR="00B955B9" w:rsidRDefault="00B95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023"/>
      <w:docPartObj>
        <w:docPartGallery w:val="Page Numbers (Bottom of Page)"/>
        <w:docPartUnique/>
      </w:docPartObj>
    </w:sdtPr>
    <w:sdtEndPr/>
    <w:sdtContent>
      <w:p w:rsidR="00B16F3F" w:rsidRDefault="00B955B9">
        <w:pPr>
          <w:pStyle w:val="a6"/>
          <w:jc w:val="center"/>
        </w:pPr>
        <w:r>
          <w:fldChar w:fldCharType="begin"/>
        </w:r>
        <w:r>
          <w:instrText xml:space="preserve"> PAGE   \* MERGEFORMAT </w:instrText>
        </w:r>
        <w:r>
          <w:fldChar w:fldCharType="separate"/>
        </w:r>
        <w:r w:rsidR="00827BAE" w:rsidRPr="00827BAE">
          <w:rPr>
            <w:noProof/>
            <w:lang w:val="zh-TW"/>
          </w:rPr>
          <w:t>1</w:t>
        </w:r>
        <w:r>
          <w:rPr>
            <w:noProof/>
            <w:lang w:val="zh-TW"/>
          </w:rPr>
          <w:fldChar w:fldCharType="end"/>
        </w:r>
      </w:p>
    </w:sdtContent>
  </w:sdt>
  <w:p w:rsidR="00B16F3F" w:rsidRDefault="00B16F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5B9" w:rsidRDefault="00B955B9"/>
  </w:footnote>
  <w:footnote w:type="continuationSeparator" w:id="0">
    <w:p w:rsidR="00B955B9" w:rsidRDefault="00B955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F3F" w:rsidRDefault="00B16F3F" w:rsidP="00B16F3F">
    <w:pPr>
      <w:tabs>
        <w:tab w:val="left" w:pos="616"/>
      </w:tabs>
      <w:spacing w:line="5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BCC"/>
    <w:multiLevelType w:val="hybridMultilevel"/>
    <w:tmpl w:val="894CB110"/>
    <w:lvl w:ilvl="0" w:tplc="A7F62A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741637"/>
    <w:multiLevelType w:val="multilevel"/>
    <w:tmpl w:val="4EE4EFEE"/>
    <w:lvl w:ilvl="0">
      <w:start w:val="1"/>
      <w:numFmt w:val="taiwaneseCountingThousand"/>
      <w:suff w:val="nothing"/>
      <w:lvlText w:val="第%1篇  "/>
      <w:lvlJc w:val="left"/>
      <w:pPr>
        <w:ind w:left="0" w:firstLine="0"/>
      </w:pPr>
      <w:rPr>
        <w:rFonts w:ascii="Times New Roman" w:eastAsia="標楷體" w:hAnsi="Times New Roman" w:hint="default"/>
        <w:b/>
        <w:i w:val="0"/>
        <w:sz w:val="44"/>
      </w:rPr>
    </w:lvl>
    <w:lvl w:ilvl="1">
      <w:start w:val="1"/>
      <w:numFmt w:val="decimal"/>
      <w:lvlRestart w:val="0"/>
      <w:suff w:val="nothing"/>
      <w:lvlText w:val="主題%2　"/>
      <w:lvlJc w:val="left"/>
      <w:pPr>
        <w:ind w:left="3261" w:firstLine="0"/>
      </w:pPr>
      <w:rPr>
        <w:rFonts w:ascii="Times New Roman" w:eastAsia="標楷體" w:hAnsi="Times New Roman" w:hint="default"/>
        <w:b/>
        <w:i w:val="0"/>
        <w:sz w:val="44"/>
      </w:rPr>
    </w:lvl>
    <w:lvl w:ilvl="2">
      <w:start w:val="1"/>
      <w:numFmt w:val="ideographLegalTraditional"/>
      <w:pStyle w:val="3"/>
      <w:suff w:val="nothing"/>
      <w:lvlText w:val="%3、"/>
      <w:lvlJc w:val="left"/>
      <w:pPr>
        <w:ind w:left="0" w:firstLine="0"/>
      </w:pPr>
      <w:rPr>
        <w:rFonts w:ascii="Times New Roman" w:eastAsia="標楷體" w:hAnsi="Times New Roman" w:hint="default"/>
        <w:b/>
        <w:i w:val="0"/>
        <w:sz w:val="40"/>
        <w:lang w:val="en-US"/>
      </w:rPr>
    </w:lvl>
    <w:lvl w:ilvl="3">
      <w:start w:val="1"/>
      <w:numFmt w:val="taiwaneseCountingThousand"/>
      <w:pStyle w:val="4"/>
      <w:suff w:val="nothing"/>
      <w:lvlText w:val="%4、"/>
      <w:lvlJc w:val="left"/>
      <w:pPr>
        <w:ind w:left="737" w:hanging="737"/>
      </w:pPr>
      <w:rPr>
        <w:rFonts w:ascii="Times New Roman" w:eastAsia="標楷體" w:hAnsi="Times New Roman" w:hint="default"/>
        <w:b/>
        <w:i w:val="0"/>
        <w:sz w:val="36"/>
      </w:rPr>
    </w:lvl>
    <w:lvl w:ilvl="4">
      <w:start w:val="1"/>
      <w:numFmt w:val="taiwaneseCountingThousand"/>
      <w:suff w:val="nothing"/>
      <w:lvlText w:val="(%5) "/>
      <w:lvlJc w:val="left"/>
      <w:pPr>
        <w:ind w:left="1673" w:hanging="1446"/>
      </w:pPr>
      <w:rPr>
        <w:rFonts w:ascii="標楷體" w:eastAsia="標楷體" w:hAnsi="標楷體" w:hint="eastAsia"/>
        <w:b/>
        <w:i w:val="0"/>
        <w:sz w:val="32"/>
      </w:rPr>
    </w:lvl>
    <w:lvl w:ilvl="5">
      <w:start w:val="1"/>
      <w:numFmt w:val="decimal"/>
      <w:suff w:val="nothing"/>
      <w:lvlText w:val="%6."/>
      <w:lvlJc w:val="left"/>
      <w:pPr>
        <w:ind w:left="284" w:firstLine="283"/>
      </w:pPr>
      <w:rPr>
        <w:rFonts w:ascii="Times New Roman" w:eastAsia="標楷體" w:hAnsi="Times New Roman" w:hint="default"/>
        <w:b/>
        <w:i w:val="0"/>
        <w:sz w:val="30"/>
      </w:rPr>
    </w:lvl>
    <w:lvl w:ilvl="6">
      <w:start w:val="1"/>
      <w:numFmt w:val="decimal"/>
      <w:suff w:val="nothing"/>
      <w:lvlText w:val="(%7) "/>
      <w:lvlJc w:val="left"/>
      <w:pPr>
        <w:ind w:left="1247" w:hanging="510"/>
      </w:pPr>
      <w:rPr>
        <w:rFonts w:ascii="標楷體" w:eastAsia="標楷體" w:hAnsi="標楷體" w:hint="eastAsia"/>
        <w:b w:val="0"/>
        <w:i w:val="0"/>
        <w:sz w:val="26"/>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
    <w:nsid w:val="3111045C"/>
    <w:multiLevelType w:val="hybridMultilevel"/>
    <w:tmpl w:val="A2D2D254"/>
    <w:lvl w:ilvl="0" w:tplc="A986F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7F1846"/>
    <w:multiLevelType w:val="hybridMultilevel"/>
    <w:tmpl w:val="02E0B292"/>
    <w:lvl w:ilvl="0" w:tplc="76808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B2655AB"/>
    <w:multiLevelType w:val="hybridMultilevel"/>
    <w:tmpl w:val="78EC64A4"/>
    <w:lvl w:ilvl="0" w:tplc="272AD6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9F6562"/>
    <w:multiLevelType w:val="hybridMultilevel"/>
    <w:tmpl w:val="A84E4380"/>
    <w:lvl w:ilvl="0" w:tplc="48A8B5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EB7344A"/>
    <w:multiLevelType w:val="hybridMultilevel"/>
    <w:tmpl w:val="FC086CB4"/>
    <w:lvl w:ilvl="0" w:tplc="2CF2AB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0525D7C"/>
    <w:multiLevelType w:val="hybridMultilevel"/>
    <w:tmpl w:val="99A25DDC"/>
    <w:lvl w:ilvl="0" w:tplc="FC3C36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0D32F37"/>
    <w:multiLevelType w:val="hybridMultilevel"/>
    <w:tmpl w:val="CCB48FB0"/>
    <w:lvl w:ilvl="0" w:tplc="5E3EF4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2A444DF"/>
    <w:multiLevelType w:val="hybridMultilevel"/>
    <w:tmpl w:val="3722868E"/>
    <w:lvl w:ilvl="0" w:tplc="38206F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CD0673D"/>
    <w:multiLevelType w:val="hybridMultilevel"/>
    <w:tmpl w:val="C232AEC8"/>
    <w:lvl w:ilvl="0" w:tplc="832A4DBE">
      <w:start w:val="1"/>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4072B7C"/>
    <w:multiLevelType w:val="hybridMultilevel"/>
    <w:tmpl w:val="022CA9C8"/>
    <w:lvl w:ilvl="0" w:tplc="E69457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7ED2CAE"/>
    <w:multiLevelType w:val="hybridMultilevel"/>
    <w:tmpl w:val="29C6EA54"/>
    <w:lvl w:ilvl="0" w:tplc="5A3400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86A7D91"/>
    <w:multiLevelType w:val="hybridMultilevel"/>
    <w:tmpl w:val="EFC4E88A"/>
    <w:lvl w:ilvl="0" w:tplc="69B6CA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AEF0315"/>
    <w:multiLevelType w:val="hybridMultilevel"/>
    <w:tmpl w:val="2F52A47E"/>
    <w:lvl w:ilvl="0" w:tplc="92A2CC90">
      <w:start w:val="1"/>
      <w:numFmt w:val="decimal"/>
      <w:lvlText w:val="%1."/>
      <w:lvlJc w:val="left"/>
      <w:pPr>
        <w:ind w:left="495" w:hanging="495"/>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5"/>
  </w:num>
  <w:num w:numId="5">
    <w:abstractNumId w:val="10"/>
  </w:num>
  <w:num w:numId="6">
    <w:abstractNumId w:val="13"/>
  </w:num>
  <w:num w:numId="7">
    <w:abstractNumId w:val="11"/>
  </w:num>
  <w:num w:numId="8">
    <w:abstractNumId w:val="9"/>
  </w:num>
  <w:num w:numId="9">
    <w:abstractNumId w:val="6"/>
  </w:num>
  <w:num w:numId="10">
    <w:abstractNumId w:val="2"/>
  </w:num>
  <w:num w:numId="11">
    <w:abstractNumId w:val="4"/>
  </w:num>
  <w:num w:numId="12">
    <w:abstractNumId w:val="12"/>
  </w:num>
  <w:num w:numId="13">
    <w:abstractNumId w:val="7"/>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0FDB"/>
    <w:rsid w:val="00007888"/>
    <w:rsid w:val="00065180"/>
    <w:rsid w:val="000A37E2"/>
    <w:rsid w:val="000D352D"/>
    <w:rsid w:val="00126478"/>
    <w:rsid w:val="00130919"/>
    <w:rsid w:val="0013328A"/>
    <w:rsid w:val="00143463"/>
    <w:rsid w:val="00146DAB"/>
    <w:rsid w:val="001A1EC0"/>
    <w:rsid w:val="002068A0"/>
    <w:rsid w:val="00233EC2"/>
    <w:rsid w:val="00252C64"/>
    <w:rsid w:val="00276F4E"/>
    <w:rsid w:val="002D4171"/>
    <w:rsid w:val="002D559D"/>
    <w:rsid w:val="00303B66"/>
    <w:rsid w:val="00312CFB"/>
    <w:rsid w:val="0032498B"/>
    <w:rsid w:val="00376A7F"/>
    <w:rsid w:val="00380720"/>
    <w:rsid w:val="003D3888"/>
    <w:rsid w:val="003D7092"/>
    <w:rsid w:val="003F41A1"/>
    <w:rsid w:val="00413162"/>
    <w:rsid w:val="00426594"/>
    <w:rsid w:val="004314D6"/>
    <w:rsid w:val="00470FDB"/>
    <w:rsid w:val="004A4B26"/>
    <w:rsid w:val="004F6260"/>
    <w:rsid w:val="00550023"/>
    <w:rsid w:val="0059011B"/>
    <w:rsid w:val="00673FF8"/>
    <w:rsid w:val="00694DA6"/>
    <w:rsid w:val="006B2133"/>
    <w:rsid w:val="006C6958"/>
    <w:rsid w:val="006D1C36"/>
    <w:rsid w:val="00714011"/>
    <w:rsid w:val="00742BD9"/>
    <w:rsid w:val="00760E0A"/>
    <w:rsid w:val="00766C9E"/>
    <w:rsid w:val="00786BCA"/>
    <w:rsid w:val="007C7B11"/>
    <w:rsid w:val="007E14AA"/>
    <w:rsid w:val="007E6387"/>
    <w:rsid w:val="007F2757"/>
    <w:rsid w:val="0080136D"/>
    <w:rsid w:val="00827BAE"/>
    <w:rsid w:val="00865B14"/>
    <w:rsid w:val="009205CE"/>
    <w:rsid w:val="00974899"/>
    <w:rsid w:val="009D339A"/>
    <w:rsid w:val="00A24FFC"/>
    <w:rsid w:val="00A37CB6"/>
    <w:rsid w:val="00A63B8D"/>
    <w:rsid w:val="00A65C3D"/>
    <w:rsid w:val="00A75461"/>
    <w:rsid w:val="00A755E5"/>
    <w:rsid w:val="00A81D25"/>
    <w:rsid w:val="00A91CB2"/>
    <w:rsid w:val="00AC36E8"/>
    <w:rsid w:val="00AE25E2"/>
    <w:rsid w:val="00AF54E6"/>
    <w:rsid w:val="00B12D6D"/>
    <w:rsid w:val="00B16F3F"/>
    <w:rsid w:val="00B2778D"/>
    <w:rsid w:val="00B4582F"/>
    <w:rsid w:val="00B955B9"/>
    <w:rsid w:val="00BA70FB"/>
    <w:rsid w:val="00BF04C9"/>
    <w:rsid w:val="00C03661"/>
    <w:rsid w:val="00D35674"/>
    <w:rsid w:val="00E01EA3"/>
    <w:rsid w:val="00E04A42"/>
    <w:rsid w:val="00E64477"/>
    <w:rsid w:val="00E96F3A"/>
    <w:rsid w:val="00EB7729"/>
    <w:rsid w:val="00EF5F77"/>
    <w:rsid w:val="00F466F9"/>
    <w:rsid w:val="00F47080"/>
    <w:rsid w:val="00F63DEF"/>
    <w:rsid w:val="00FA212D"/>
    <w:rsid w:val="00FE56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FDB"/>
    <w:pPr>
      <w:widowControl w:val="0"/>
    </w:pPr>
  </w:style>
  <w:style w:type="paragraph" w:styleId="3">
    <w:name w:val="heading 3"/>
    <w:basedOn w:val="a"/>
    <w:next w:val="a"/>
    <w:link w:val="30"/>
    <w:autoRedefine/>
    <w:qFormat/>
    <w:rsid w:val="00E04A42"/>
    <w:pPr>
      <w:numPr>
        <w:ilvl w:val="2"/>
        <w:numId w:val="1"/>
      </w:numPr>
      <w:autoSpaceDE w:val="0"/>
      <w:autoSpaceDN w:val="0"/>
      <w:snapToGrid w:val="0"/>
      <w:spacing w:beforeLines="100" w:afterLines="30" w:line="720" w:lineRule="atLeast"/>
      <w:jc w:val="center"/>
      <w:textAlignment w:val="center"/>
      <w:outlineLvl w:val="2"/>
    </w:pPr>
    <w:rPr>
      <w:rFonts w:ascii="Times New Roman" w:eastAsia="標楷體" w:hAnsi="Arial" w:cs="Times New Roman"/>
      <w:b/>
      <w:bCs/>
      <w:snapToGrid w:val="0"/>
      <w:sz w:val="40"/>
      <w:szCs w:val="40"/>
    </w:rPr>
  </w:style>
  <w:style w:type="paragraph" w:styleId="4">
    <w:name w:val="heading 4"/>
    <w:basedOn w:val="a"/>
    <w:next w:val="a"/>
    <w:link w:val="40"/>
    <w:uiPriority w:val="9"/>
    <w:semiHidden/>
    <w:unhideWhenUsed/>
    <w:qFormat/>
    <w:rsid w:val="00E04A42"/>
    <w:pPr>
      <w:keepNext/>
      <w:numPr>
        <w:ilvl w:val="3"/>
        <w:numId w:val="1"/>
      </w:numPr>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rsid w:val="00E04A42"/>
    <w:rPr>
      <w:rFonts w:ascii="Times New Roman" w:eastAsia="標楷體" w:hAnsi="Arial" w:cs="Times New Roman"/>
      <w:b/>
      <w:bCs/>
      <w:snapToGrid w:val="0"/>
      <w:sz w:val="40"/>
      <w:szCs w:val="40"/>
    </w:rPr>
  </w:style>
  <w:style w:type="character" w:customStyle="1" w:styleId="40">
    <w:name w:val="標題 4 字元"/>
    <w:basedOn w:val="a0"/>
    <w:link w:val="4"/>
    <w:uiPriority w:val="9"/>
    <w:semiHidden/>
    <w:rsid w:val="00E04A42"/>
    <w:rPr>
      <w:rFonts w:asciiTheme="majorHAnsi" w:eastAsiaTheme="majorEastAsia" w:hAnsiTheme="majorHAnsi" w:cstheme="majorBidi"/>
      <w:sz w:val="36"/>
      <w:szCs w:val="36"/>
    </w:rPr>
  </w:style>
  <w:style w:type="paragraph" w:styleId="a3">
    <w:name w:val="List Paragraph"/>
    <w:basedOn w:val="a"/>
    <w:uiPriority w:val="34"/>
    <w:qFormat/>
    <w:rsid w:val="00470FDB"/>
    <w:pPr>
      <w:ind w:leftChars="200" w:left="480"/>
    </w:pPr>
  </w:style>
  <w:style w:type="paragraph" w:styleId="a4">
    <w:name w:val="header"/>
    <w:basedOn w:val="a"/>
    <w:link w:val="a5"/>
    <w:uiPriority w:val="99"/>
    <w:unhideWhenUsed/>
    <w:rsid w:val="00413162"/>
    <w:pPr>
      <w:tabs>
        <w:tab w:val="center" w:pos="4153"/>
        <w:tab w:val="right" w:pos="8306"/>
      </w:tabs>
      <w:snapToGrid w:val="0"/>
    </w:pPr>
    <w:rPr>
      <w:sz w:val="20"/>
      <w:szCs w:val="20"/>
    </w:rPr>
  </w:style>
  <w:style w:type="character" w:customStyle="1" w:styleId="a5">
    <w:name w:val="頁首 字元"/>
    <w:basedOn w:val="a0"/>
    <w:link w:val="a4"/>
    <w:uiPriority w:val="99"/>
    <w:rsid w:val="00413162"/>
    <w:rPr>
      <w:sz w:val="20"/>
      <w:szCs w:val="20"/>
    </w:rPr>
  </w:style>
  <w:style w:type="paragraph" w:styleId="a6">
    <w:name w:val="footer"/>
    <w:basedOn w:val="a"/>
    <w:link w:val="a7"/>
    <w:uiPriority w:val="99"/>
    <w:unhideWhenUsed/>
    <w:rsid w:val="00413162"/>
    <w:pPr>
      <w:tabs>
        <w:tab w:val="center" w:pos="4153"/>
        <w:tab w:val="right" w:pos="8306"/>
      </w:tabs>
      <w:snapToGrid w:val="0"/>
    </w:pPr>
    <w:rPr>
      <w:sz w:val="20"/>
      <w:szCs w:val="20"/>
    </w:rPr>
  </w:style>
  <w:style w:type="character" w:customStyle="1" w:styleId="a7">
    <w:name w:val="頁尾 字元"/>
    <w:basedOn w:val="a0"/>
    <w:link w:val="a6"/>
    <w:uiPriority w:val="99"/>
    <w:rsid w:val="00413162"/>
    <w:rPr>
      <w:sz w:val="20"/>
      <w:szCs w:val="20"/>
    </w:rPr>
  </w:style>
  <w:style w:type="paragraph" w:styleId="a8">
    <w:name w:val="Balloon Text"/>
    <w:basedOn w:val="a"/>
    <w:link w:val="a9"/>
    <w:uiPriority w:val="99"/>
    <w:semiHidden/>
    <w:unhideWhenUsed/>
    <w:rsid w:val="00B16F3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16F3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71DD1-6799-481A-BF32-D297EF66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4</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蕭人輔</cp:lastModifiedBy>
  <cp:revision>10</cp:revision>
  <cp:lastPrinted>2014-05-22T04:57:00Z</cp:lastPrinted>
  <dcterms:created xsi:type="dcterms:W3CDTF">2014-05-21T05:52:00Z</dcterms:created>
  <dcterms:modified xsi:type="dcterms:W3CDTF">2015-04-15T06:06:00Z</dcterms:modified>
</cp:coreProperties>
</file>